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226529">
      <w:pPr>
        <w:snapToGrid w:val="0"/>
        <w:spacing w:before="62" w:beforeLines="20" w:line="360" w:lineRule="auto"/>
        <w:jc w:val="center"/>
        <w:rPr>
          <w:rFonts w:hint="eastAsia" w:ascii="宋体" w:hAnsi="宋体"/>
          <w:sz w:val="28"/>
          <w:szCs w:val="28"/>
        </w:rPr>
      </w:pPr>
      <w:r>
        <w:rPr>
          <w:rFonts w:hint="eastAsia" w:ascii="宋体" w:hAnsi="宋体"/>
          <w:b/>
          <w:sz w:val="84"/>
          <w:szCs w:val="84"/>
        </w:rPr>
        <w:t>招 标 文 件</w:t>
      </w:r>
    </w:p>
    <w:p w14:paraId="5EAA613C">
      <w:pPr>
        <w:snapToGrid w:val="0"/>
        <w:spacing w:before="62" w:beforeLines="20" w:line="360" w:lineRule="auto"/>
        <w:ind w:firstLine="840" w:firstLineChars="300"/>
        <w:jc w:val="center"/>
        <w:rPr>
          <w:rFonts w:hint="eastAsia" w:ascii="宋体" w:hAnsi="宋体"/>
          <w:sz w:val="28"/>
          <w:szCs w:val="28"/>
        </w:rPr>
      </w:pPr>
    </w:p>
    <w:p w14:paraId="137E8530">
      <w:pPr>
        <w:snapToGrid w:val="0"/>
        <w:spacing w:before="62" w:beforeLines="20" w:line="360" w:lineRule="auto"/>
        <w:ind w:firstLine="560" w:firstLineChars="200"/>
        <w:jc w:val="center"/>
        <w:rPr>
          <w:rFonts w:hint="eastAsia" w:ascii="宋体" w:hAnsi="宋体"/>
          <w:sz w:val="28"/>
          <w:szCs w:val="28"/>
        </w:rPr>
      </w:pPr>
      <w:r>
        <w:rPr>
          <w:rFonts w:hint="eastAsia" w:ascii="宋体" w:hAnsi="宋体"/>
          <w:sz w:val="28"/>
          <w:szCs w:val="28"/>
        </w:rPr>
        <w:t xml:space="preserve">  </w:t>
      </w:r>
    </w:p>
    <w:p w14:paraId="360A837F">
      <w:pPr>
        <w:snapToGrid w:val="0"/>
        <w:spacing w:before="62" w:beforeLines="20" w:line="360" w:lineRule="auto"/>
        <w:ind w:firstLine="560" w:firstLineChars="200"/>
        <w:jc w:val="center"/>
        <w:rPr>
          <w:rFonts w:hint="eastAsia" w:ascii="宋体" w:hAnsi="宋体"/>
          <w:sz w:val="28"/>
          <w:szCs w:val="28"/>
        </w:rPr>
      </w:pPr>
    </w:p>
    <w:p w14:paraId="6A018999">
      <w:pPr>
        <w:spacing w:line="360" w:lineRule="auto"/>
        <w:ind w:firstLine="2240" w:firstLineChars="800"/>
        <w:rPr>
          <w:rFonts w:hint="eastAsia"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r>
        <w:rPr>
          <w:rFonts w:hint="eastAsia" w:ascii="宋体" w:hAnsi="宋体"/>
          <w:sz w:val="28"/>
          <w:szCs w:val="28"/>
          <w:u w:val="single"/>
          <w:lang w:val="en-US" w:eastAsia="zh-CN"/>
        </w:rPr>
        <w:t>绿化养护</w:t>
      </w:r>
      <w:r>
        <w:rPr>
          <w:rFonts w:hint="eastAsia" w:ascii="宋体" w:hAnsi="宋体"/>
          <w:sz w:val="28"/>
          <w:szCs w:val="28"/>
          <w:u w:val="single"/>
          <w:lang w:eastAsia="zh-CN"/>
        </w:rPr>
        <w:t>服务</w:t>
      </w:r>
      <w:r>
        <w:rPr>
          <w:rFonts w:hint="eastAsia" w:ascii="宋体" w:hAnsi="宋体"/>
          <w:sz w:val="28"/>
          <w:szCs w:val="28"/>
          <w:u w:val="single"/>
        </w:rPr>
        <w:t xml:space="preserve">项目          </w:t>
      </w:r>
    </w:p>
    <w:p w14:paraId="07BD40E5">
      <w:pPr>
        <w:spacing w:before="20" w:line="360" w:lineRule="auto"/>
        <w:ind w:firstLine="1120" w:firstLineChars="400"/>
        <w:jc w:val="center"/>
        <w:rPr>
          <w:rFonts w:hint="eastAsia" w:ascii="宋体" w:hAnsi="宋体"/>
          <w:sz w:val="28"/>
          <w:szCs w:val="28"/>
          <w:u w:val="single"/>
        </w:rPr>
      </w:pPr>
      <w:r>
        <w:rPr>
          <w:rFonts w:hint="eastAsia" w:ascii="宋体" w:hAnsi="宋体"/>
          <w:sz w:val="28"/>
          <w:szCs w:val="28"/>
        </w:rPr>
        <w:t>招 标 人：</w:t>
      </w:r>
      <w:r>
        <w:rPr>
          <w:rFonts w:hint="eastAsia" w:ascii="宋体" w:hAnsi="宋体"/>
          <w:sz w:val="28"/>
          <w:szCs w:val="28"/>
          <w:u w:val="single"/>
        </w:rPr>
        <w:t xml:space="preserve">江苏太极实业新材料有限公司 </w:t>
      </w:r>
    </w:p>
    <w:p w14:paraId="7F59DD79">
      <w:pPr>
        <w:snapToGrid w:val="0"/>
        <w:spacing w:before="62" w:beforeLines="20" w:line="360" w:lineRule="auto"/>
        <w:ind w:firstLine="2240" w:firstLineChars="800"/>
        <w:jc w:val="left"/>
        <w:rPr>
          <w:rFonts w:hint="eastAsia" w:ascii="宋体" w:hAnsi="宋体"/>
          <w:sz w:val="28"/>
          <w:szCs w:val="28"/>
        </w:rPr>
      </w:pPr>
      <w:r>
        <w:rPr>
          <w:rFonts w:hint="eastAsia" w:ascii="宋体" w:hAnsi="宋体"/>
          <w:sz w:val="28"/>
          <w:szCs w:val="28"/>
        </w:rPr>
        <w:t>编 制 人：</w:t>
      </w:r>
      <w:r>
        <w:rPr>
          <w:rFonts w:hint="eastAsia" w:ascii="宋体" w:hAnsi="宋体"/>
          <w:sz w:val="28"/>
          <w:szCs w:val="28"/>
          <w:u w:val="single"/>
        </w:rPr>
        <w:t xml:space="preserve">          </w:t>
      </w:r>
      <w:r>
        <w:rPr>
          <w:rFonts w:hint="eastAsia" w:ascii="宋体" w:hAnsi="宋体"/>
          <w:sz w:val="28"/>
          <w:szCs w:val="28"/>
          <w:u w:val="single"/>
          <w:lang w:eastAsia="zh-CN"/>
        </w:rPr>
        <w:t>李文洲</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FB5E3B7">
      <w:pPr>
        <w:snapToGrid w:val="0"/>
        <w:spacing w:before="62" w:beforeLines="20" w:line="360" w:lineRule="auto"/>
        <w:ind w:firstLine="2240" w:firstLineChars="800"/>
        <w:jc w:val="left"/>
        <w:rPr>
          <w:rFonts w:hint="eastAsia" w:ascii="宋体" w:hAnsi="宋体"/>
          <w:sz w:val="28"/>
          <w:szCs w:val="28"/>
          <w:u w:val="single"/>
        </w:rPr>
      </w:pPr>
      <w:r>
        <w:rPr>
          <w:rFonts w:hint="eastAsia" w:ascii="宋体" w:hAnsi="宋体"/>
          <w:sz w:val="28"/>
          <w:szCs w:val="28"/>
        </w:rPr>
        <w:t>审 核 人：</w:t>
      </w:r>
      <w:r>
        <w:rPr>
          <w:rFonts w:hint="eastAsia" w:ascii="宋体" w:hAnsi="宋体"/>
          <w:sz w:val="28"/>
          <w:szCs w:val="28"/>
          <w:u w:val="single"/>
        </w:rPr>
        <w:t xml:space="preserve">                            </w:t>
      </w:r>
    </w:p>
    <w:p w14:paraId="185DD3C2">
      <w:pPr>
        <w:snapToGrid w:val="0"/>
        <w:spacing w:before="62" w:beforeLines="20" w:line="360" w:lineRule="auto"/>
        <w:ind w:firstLine="2240" w:firstLineChars="800"/>
        <w:jc w:val="left"/>
        <w:rPr>
          <w:rFonts w:hint="eastAsia" w:ascii="宋体" w:hAnsi="宋体"/>
          <w:sz w:val="28"/>
          <w:szCs w:val="28"/>
          <w:u w:val="single"/>
        </w:rPr>
      </w:pPr>
      <w:r>
        <w:rPr>
          <w:rFonts w:hint="eastAsia" w:ascii="宋体" w:hAnsi="宋体"/>
          <w:sz w:val="28"/>
          <w:szCs w:val="28"/>
        </w:rPr>
        <w:t>批 准 人：</w:t>
      </w:r>
      <w:r>
        <w:rPr>
          <w:rFonts w:hint="eastAsia" w:ascii="宋体" w:hAnsi="宋体"/>
          <w:sz w:val="28"/>
          <w:szCs w:val="28"/>
          <w:u w:val="single"/>
        </w:rPr>
        <w:t xml:space="preserve">                            </w:t>
      </w:r>
    </w:p>
    <w:p w14:paraId="0F983A60">
      <w:pPr>
        <w:snapToGrid w:val="0"/>
        <w:spacing w:before="62" w:beforeLines="20" w:line="360" w:lineRule="auto"/>
        <w:jc w:val="center"/>
        <w:rPr>
          <w:rFonts w:hint="eastAsia" w:ascii="宋体" w:hAnsi="宋体"/>
          <w:sz w:val="28"/>
          <w:szCs w:val="28"/>
        </w:rPr>
      </w:pPr>
    </w:p>
    <w:p w14:paraId="11EE4834">
      <w:pPr>
        <w:snapToGrid w:val="0"/>
        <w:spacing w:before="62" w:beforeLines="20" w:line="360" w:lineRule="auto"/>
        <w:jc w:val="center"/>
        <w:rPr>
          <w:rFonts w:hint="eastAsia" w:ascii="宋体" w:hAnsi="宋体"/>
          <w:sz w:val="28"/>
          <w:szCs w:val="28"/>
        </w:rPr>
      </w:pPr>
    </w:p>
    <w:p w14:paraId="54ACE23E">
      <w:pPr>
        <w:snapToGrid w:val="0"/>
        <w:spacing w:before="62" w:beforeLines="20" w:line="360" w:lineRule="auto"/>
        <w:jc w:val="center"/>
        <w:rPr>
          <w:rFonts w:hint="eastAsia" w:ascii="宋体" w:hAnsi="宋体"/>
          <w:sz w:val="28"/>
          <w:szCs w:val="28"/>
        </w:rPr>
      </w:pPr>
    </w:p>
    <w:p w14:paraId="71665348">
      <w:pPr>
        <w:snapToGrid w:val="0"/>
        <w:spacing w:before="62" w:beforeLines="20" w:line="360" w:lineRule="auto"/>
        <w:jc w:val="center"/>
        <w:rPr>
          <w:rFonts w:hint="eastAsia" w:ascii="宋体" w:hAnsi="宋体"/>
          <w:sz w:val="28"/>
          <w:szCs w:val="28"/>
        </w:rPr>
      </w:pPr>
    </w:p>
    <w:p w14:paraId="6517CBFC">
      <w:pPr>
        <w:snapToGrid w:val="0"/>
        <w:spacing w:before="62" w:beforeLines="20" w:line="360" w:lineRule="auto"/>
        <w:jc w:val="center"/>
        <w:rPr>
          <w:rFonts w:hint="eastAsia" w:ascii="宋体" w:hAnsi="宋体"/>
          <w:sz w:val="28"/>
          <w:szCs w:val="28"/>
        </w:rPr>
      </w:pPr>
    </w:p>
    <w:p w14:paraId="4A9B93CB">
      <w:pPr>
        <w:snapToGrid w:val="0"/>
        <w:spacing w:before="62" w:beforeLines="20" w:line="360" w:lineRule="auto"/>
        <w:jc w:val="center"/>
        <w:rPr>
          <w:rFonts w:hint="eastAsia" w:ascii="宋体" w:hAnsi="宋体"/>
          <w:sz w:val="28"/>
          <w:szCs w:val="28"/>
        </w:rPr>
      </w:pPr>
      <w:r>
        <w:rPr>
          <w:rFonts w:hint="eastAsia" w:ascii="宋体" w:hAnsi="宋体"/>
          <w:sz w:val="28"/>
          <w:szCs w:val="28"/>
        </w:rPr>
        <w:t>二○二</w:t>
      </w:r>
      <w:r>
        <w:rPr>
          <w:rFonts w:hint="eastAsia" w:ascii="宋体" w:hAnsi="宋体"/>
          <w:sz w:val="28"/>
          <w:szCs w:val="28"/>
          <w:lang w:val="en-US" w:eastAsia="zh-CN"/>
        </w:rPr>
        <w:t>五</w:t>
      </w:r>
      <w:r>
        <w:rPr>
          <w:rFonts w:hint="eastAsia" w:ascii="宋体" w:hAnsi="宋体"/>
          <w:sz w:val="28"/>
          <w:szCs w:val="28"/>
        </w:rPr>
        <w:t>年</w:t>
      </w:r>
      <w:r>
        <w:rPr>
          <w:rFonts w:hint="eastAsia" w:ascii="宋体" w:hAnsi="宋体"/>
          <w:sz w:val="28"/>
          <w:szCs w:val="28"/>
          <w:lang w:val="en-US" w:eastAsia="zh-CN"/>
        </w:rPr>
        <w:t>一</w:t>
      </w:r>
      <w:r>
        <w:rPr>
          <w:rFonts w:hint="eastAsia" w:ascii="宋体" w:hAnsi="宋体"/>
          <w:sz w:val="28"/>
          <w:szCs w:val="28"/>
        </w:rPr>
        <w:t>月</w:t>
      </w:r>
    </w:p>
    <w:p w14:paraId="15DD7CCA">
      <w:pPr>
        <w:snapToGrid w:val="0"/>
        <w:spacing w:before="62" w:beforeLines="20" w:line="360" w:lineRule="auto"/>
        <w:jc w:val="center"/>
        <w:rPr>
          <w:rFonts w:hint="eastAsia" w:ascii="宋体" w:hAnsi="宋体"/>
          <w:sz w:val="28"/>
          <w:szCs w:val="28"/>
        </w:rPr>
      </w:pPr>
    </w:p>
    <w:p w14:paraId="2B90EEEE">
      <w:pPr>
        <w:snapToGrid w:val="0"/>
        <w:spacing w:before="62" w:beforeLines="20" w:line="360" w:lineRule="auto"/>
        <w:jc w:val="center"/>
        <w:rPr>
          <w:rFonts w:hint="eastAsia" w:ascii="宋体" w:hAnsi="宋体"/>
          <w:sz w:val="28"/>
          <w:szCs w:val="28"/>
        </w:rPr>
      </w:pPr>
    </w:p>
    <w:p w14:paraId="7E8548B1">
      <w:pPr>
        <w:snapToGrid w:val="0"/>
        <w:spacing w:before="62" w:beforeLines="20" w:line="360" w:lineRule="auto"/>
        <w:jc w:val="center"/>
        <w:rPr>
          <w:rFonts w:hint="eastAsia" w:ascii="宋体" w:hAnsi="宋体"/>
          <w:sz w:val="28"/>
          <w:szCs w:val="28"/>
        </w:rPr>
      </w:pPr>
    </w:p>
    <w:p w14:paraId="39CF1CDB">
      <w:pPr>
        <w:snapToGrid w:val="0"/>
        <w:spacing w:before="62" w:beforeLines="20" w:line="360" w:lineRule="auto"/>
        <w:jc w:val="center"/>
        <w:rPr>
          <w:rFonts w:hint="eastAsia" w:ascii="宋体" w:hAnsi="宋体"/>
          <w:sz w:val="28"/>
          <w:szCs w:val="28"/>
        </w:rPr>
      </w:pPr>
    </w:p>
    <w:p w14:paraId="7B1E39FA">
      <w:pPr>
        <w:pStyle w:val="8"/>
        <w:spacing w:before="0"/>
        <w:rPr>
          <w:rFonts w:hint="eastAsia" w:asciiTheme="minorEastAsia" w:hAnsiTheme="minorEastAsia" w:eastAsiaTheme="minorEastAsia" w:cstheme="minorEastAsia"/>
          <w:b/>
        </w:rPr>
      </w:pPr>
    </w:p>
    <w:p w14:paraId="637A071E">
      <w:pPr>
        <w:pStyle w:val="8"/>
        <w:spacing w:before="0"/>
        <w:rPr>
          <w:rFonts w:hint="eastAsia" w:asciiTheme="minorEastAsia" w:hAnsiTheme="minorEastAsia" w:eastAsiaTheme="minorEastAsia" w:cstheme="minorEastAsia"/>
          <w:b/>
        </w:rPr>
      </w:pPr>
    </w:p>
    <w:p w14:paraId="612E5475">
      <w:pPr>
        <w:pStyle w:val="8"/>
        <w:spacing w:before="0"/>
        <w:rPr>
          <w:rFonts w:hint="eastAsia" w:asciiTheme="minorEastAsia" w:hAnsiTheme="minorEastAsia" w:eastAsiaTheme="minorEastAsia" w:cstheme="minorEastAsia"/>
          <w:b/>
        </w:rPr>
      </w:pPr>
    </w:p>
    <w:p w14:paraId="465003C8">
      <w:pPr>
        <w:pStyle w:val="8"/>
        <w:spacing w:before="0"/>
        <w:rPr>
          <w:rFonts w:hint="eastAsia" w:asciiTheme="minorEastAsia" w:hAnsiTheme="minorEastAsia" w:eastAsiaTheme="minorEastAsia" w:cstheme="minorEastAsia"/>
          <w:b/>
        </w:rPr>
      </w:pPr>
    </w:p>
    <w:p w14:paraId="2436102A">
      <w:pPr>
        <w:pStyle w:val="8"/>
        <w:spacing w:before="0"/>
        <w:rPr>
          <w:rFonts w:asciiTheme="minorEastAsia" w:hAnsiTheme="minorEastAsia" w:eastAsiaTheme="minorEastAsia" w:cstheme="minorEastAsia"/>
          <w:b/>
        </w:rPr>
      </w:pPr>
      <w:r>
        <w:rPr>
          <w:rFonts w:hint="eastAsia" w:asciiTheme="minorEastAsia" w:hAnsiTheme="minorEastAsia" w:eastAsiaTheme="minorEastAsia" w:cstheme="minorEastAsia"/>
          <w:b/>
        </w:rPr>
        <w:t>江苏太极实业新材料有限公司</w:t>
      </w:r>
      <w:r>
        <w:rPr>
          <w:rFonts w:hint="eastAsia" w:asciiTheme="minorEastAsia" w:hAnsiTheme="minorEastAsia" w:eastAsiaTheme="minorEastAsia" w:cstheme="minorEastAsia"/>
          <w:b/>
          <w:lang w:val="en-US" w:eastAsia="zh-CN"/>
        </w:rPr>
        <w:t>绿化养护</w:t>
      </w:r>
      <w:r>
        <w:rPr>
          <w:rFonts w:hint="eastAsia" w:asciiTheme="minorEastAsia" w:hAnsiTheme="minorEastAsia" w:eastAsiaTheme="minorEastAsia" w:cstheme="minorEastAsia"/>
          <w:b/>
        </w:rPr>
        <w:t>服务招标书</w:t>
      </w:r>
    </w:p>
    <w:p w14:paraId="68184F67">
      <w:pPr>
        <w:pStyle w:val="8"/>
        <w:spacing w:before="0"/>
        <w:rPr>
          <w:rFonts w:asciiTheme="minorEastAsia" w:hAnsiTheme="minorEastAsia" w:eastAsiaTheme="minorEastAsia" w:cstheme="minorEastAsia"/>
          <w:b/>
        </w:rPr>
      </w:pPr>
    </w:p>
    <w:p w14:paraId="3F27779B">
      <w:pPr>
        <w:spacing w:line="440" w:lineRule="exact"/>
        <w:ind w:left="720"/>
        <w:rPr>
          <w:rFonts w:asciiTheme="minorEastAsia" w:hAnsiTheme="minorEastAsia" w:eastAsiaTheme="minorEastAsia" w:cstheme="minorEastAsia"/>
        </w:rPr>
      </w:pPr>
      <w:r>
        <w:rPr>
          <w:rFonts w:hint="eastAsia" w:asciiTheme="minorEastAsia" w:hAnsiTheme="minorEastAsia" w:eastAsiaTheme="minorEastAsia" w:cstheme="minorEastAsia"/>
        </w:rPr>
        <w:t>招标方名称：江苏太极实业新材料有限公司</w:t>
      </w:r>
    </w:p>
    <w:p w14:paraId="75AC968A">
      <w:pPr>
        <w:spacing w:line="440" w:lineRule="exact"/>
        <w:ind w:left="720"/>
        <w:rPr>
          <w:rFonts w:asciiTheme="minorEastAsia" w:hAnsiTheme="minorEastAsia" w:eastAsiaTheme="minorEastAsia" w:cstheme="minorEastAsia"/>
        </w:rPr>
      </w:pPr>
      <w:r>
        <w:rPr>
          <w:rFonts w:hint="eastAsia" w:asciiTheme="minorEastAsia" w:hAnsiTheme="minorEastAsia" w:eastAsiaTheme="minorEastAsia" w:cstheme="minorEastAsia"/>
        </w:rPr>
        <w:t>详细地址：扬州市广陵产业园迎春路28号</w:t>
      </w:r>
    </w:p>
    <w:p w14:paraId="60C3F7C1">
      <w:pPr>
        <w:spacing w:line="440" w:lineRule="exact"/>
        <w:ind w:left="7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邮    编：225006  </w:t>
      </w:r>
    </w:p>
    <w:p w14:paraId="2EF56A25">
      <w:pPr>
        <w:spacing w:line="440" w:lineRule="exact"/>
        <w:ind w:left="7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传    真：0514-87922101  </w:t>
      </w:r>
    </w:p>
    <w:p w14:paraId="5BD40CA6">
      <w:pPr>
        <w:spacing w:line="440" w:lineRule="exact"/>
        <w:ind w:left="720"/>
        <w:rPr>
          <w:rFonts w:asciiTheme="minorEastAsia" w:hAnsiTheme="minorEastAsia" w:eastAsiaTheme="minorEastAsia" w:cstheme="minorEastAsia"/>
        </w:rPr>
      </w:pPr>
      <w:r>
        <w:rPr>
          <w:rFonts w:hint="eastAsia" w:asciiTheme="minorEastAsia" w:hAnsiTheme="minorEastAsia" w:eastAsiaTheme="minorEastAsia" w:cstheme="minorEastAsia"/>
        </w:rPr>
        <w:t>电    话：0514-8746</w:t>
      </w:r>
      <w:r>
        <w:rPr>
          <w:rFonts w:hint="eastAsia" w:asciiTheme="minorEastAsia" w:hAnsiTheme="minorEastAsia" w:eastAsiaTheme="minorEastAsia" w:cstheme="minorEastAsia"/>
          <w:lang w:val="en-US" w:eastAsia="zh-CN"/>
        </w:rPr>
        <w:t>627</w:t>
      </w:r>
      <w:r>
        <w:rPr>
          <w:rFonts w:hint="eastAsia" w:asciiTheme="minorEastAsia" w:hAnsiTheme="minorEastAsia" w:eastAsiaTheme="minorEastAsia" w:cstheme="minorEastAsia"/>
        </w:rPr>
        <w:t>8</w:t>
      </w:r>
    </w:p>
    <w:p w14:paraId="5A8AB17F">
      <w:pPr>
        <w:spacing w:line="440" w:lineRule="exact"/>
        <w:ind w:left="720"/>
        <w:rPr>
          <w:rFonts w:asciiTheme="minorEastAsia" w:hAnsiTheme="minorEastAsia" w:eastAsiaTheme="minorEastAsia" w:cstheme="minorEastAsia"/>
        </w:rPr>
      </w:pPr>
      <w:r>
        <w:rPr>
          <w:rFonts w:hint="eastAsia" w:asciiTheme="minorEastAsia" w:hAnsiTheme="minorEastAsia" w:eastAsiaTheme="minorEastAsia" w:cstheme="minorEastAsia"/>
        </w:rPr>
        <w:t>联 系 人：</w:t>
      </w:r>
      <w:r>
        <w:rPr>
          <w:rFonts w:hint="eastAsia" w:asciiTheme="minorEastAsia" w:hAnsiTheme="minorEastAsia" w:eastAsiaTheme="minorEastAsia" w:cstheme="minorEastAsia"/>
          <w:lang w:eastAsia="zh-CN"/>
        </w:rPr>
        <w:t>郑</w:t>
      </w:r>
      <w:r>
        <w:rPr>
          <w:rFonts w:hint="eastAsia" w:asciiTheme="minorEastAsia" w:hAnsiTheme="minorEastAsia" w:eastAsiaTheme="minorEastAsia" w:cstheme="minorEastAsia"/>
        </w:rPr>
        <w:t>经理</w:t>
      </w:r>
    </w:p>
    <w:p w14:paraId="7B4BC22D">
      <w:pPr>
        <w:pStyle w:val="8"/>
        <w:spacing w:before="0"/>
        <w:jc w:val="both"/>
        <w:rPr>
          <w:rFonts w:asciiTheme="minorEastAsia" w:hAnsiTheme="minorEastAsia" w:eastAsiaTheme="minorEastAsia" w:cstheme="minorEastAsia"/>
          <w:bCs/>
        </w:rPr>
      </w:pPr>
      <w:r>
        <w:rPr>
          <w:rFonts w:hint="eastAsia" w:asciiTheme="minorEastAsia" w:hAnsiTheme="minorEastAsia" w:eastAsiaTheme="minorEastAsia" w:cstheme="minorEastAsia"/>
          <w:bCs/>
        </w:rPr>
        <w:t>招标方或简称甲方；投标方或简称乙方</w:t>
      </w:r>
    </w:p>
    <w:p w14:paraId="1E656D20">
      <w:pPr>
        <w:pStyle w:val="8"/>
        <w:numPr>
          <w:ilvl w:val="0"/>
          <w:numId w:val="1"/>
        </w:numPr>
        <w:spacing w:beforeLines="50" w:afterLines="5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招标内容</w:t>
      </w:r>
    </w:p>
    <w:p w14:paraId="48E687EE">
      <w:pPr>
        <w:spacing w:line="360" w:lineRule="auto"/>
        <w:ind w:left="1"/>
        <w:rPr>
          <w:rFonts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val="en-US" w:eastAsia="zh-CN"/>
        </w:rPr>
        <w:t>绿化养护服务</w:t>
      </w:r>
      <w:r>
        <w:rPr>
          <w:rFonts w:hint="eastAsia" w:asciiTheme="minorEastAsia" w:hAnsiTheme="minorEastAsia" w:eastAsiaTheme="minorEastAsia" w:cstheme="minorEastAsia"/>
        </w:rPr>
        <w:t>范围：</w:t>
      </w:r>
    </w:p>
    <w:p w14:paraId="568B0278">
      <w:pPr>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招标方公司厂区范围内所有绿化养护管理（总面积</w:t>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rPr>
        <w:t>万平方米）。</w:t>
      </w:r>
    </w:p>
    <w:p w14:paraId="08B13A55">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绿化养护二级标准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w:t>
      </w:r>
      <w:r>
        <w:rPr>
          <w:rFonts w:hint="eastAsia" w:asciiTheme="minorEastAsia" w:hAnsiTheme="minorEastAsia" w:eastAsiaTheme="minorEastAsia" w:cstheme="minorEastAsia"/>
          <w:lang w:val="en-US" w:eastAsia="zh-CN"/>
        </w:rPr>
        <w:t>质量要求</w:t>
      </w:r>
      <w:r>
        <w:rPr>
          <w:rFonts w:hint="eastAsia" w:asciiTheme="minorEastAsia" w:hAnsiTheme="minorEastAsia" w:eastAsiaTheme="minorEastAsia" w:cstheme="minorEastAsia"/>
        </w:rPr>
        <w:t>：</w:t>
      </w:r>
    </w:p>
    <w:p w14:paraId="58B68232">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1确保现有树木的成活率在98%以上，如有死亡，中标单位按死亡树种，大小及树形补齐。（但如遇不可抗拒的自然灾害，所造成的损失，由双方协商解决）</w:t>
      </w:r>
    </w:p>
    <w:p w14:paraId="30F31F1B">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2做好树木的修剪、浇水、除虫、施肥等工作，确保区域内绿化处于正常生长状态，包括树木移植。</w:t>
      </w:r>
    </w:p>
    <w:p w14:paraId="506A2446">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w:t>
      </w:r>
      <w:r>
        <w:rPr>
          <w:rFonts w:hint="eastAsia" w:asciiTheme="minorEastAsia" w:hAnsiTheme="minorEastAsia" w:eastAsiaTheme="minorEastAsia" w:cstheme="minorEastAsia"/>
        </w:rPr>
        <w:t>做好</w:t>
      </w:r>
      <w:r>
        <w:rPr>
          <w:rFonts w:hint="eastAsia" w:asciiTheme="minorEastAsia" w:hAnsiTheme="minorEastAsia" w:eastAsiaTheme="minorEastAsia" w:cstheme="minorEastAsia"/>
          <w:lang w:val="en-US" w:eastAsia="zh-CN"/>
        </w:rPr>
        <w:t>绿化带、</w:t>
      </w:r>
      <w:r>
        <w:rPr>
          <w:rFonts w:hint="eastAsia" w:asciiTheme="minorEastAsia" w:hAnsiTheme="minorEastAsia" w:eastAsiaTheme="minorEastAsia" w:cstheme="minorEastAsia"/>
        </w:rPr>
        <w:t>草坪的修剪和杂草的清除。做到草皮中无杂草，草坪内无树叶、垃圾、杂物。</w:t>
      </w:r>
    </w:p>
    <w:p w14:paraId="4F56B92D">
      <w:pPr>
        <w:numPr>
          <w:ilvl w:val="0"/>
          <w:numId w:val="0"/>
        </w:num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2绿化</w:t>
      </w:r>
      <w:r>
        <w:rPr>
          <w:rFonts w:hint="eastAsia" w:asciiTheme="minorEastAsia" w:hAnsiTheme="minorEastAsia" w:eastAsiaTheme="minorEastAsia" w:cstheme="minorEastAsia"/>
        </w:rPr>
        <w:t>养护</w:t>
      </w:r>
      <w:r>
        <w:rPr>
          <w:rFonts w:hint="eastAsia" w:asciiTheme="minorEastAsia" w:hAnsiTheme="minorEastAsia" w:eastAsiaTheme="minorEastAsia" w:cstheme="minorEastAsia"/>
          <w:lang w:val="en-US" w:eastAsia="zh-CN"/>
        </w:rPr>
        <w:t>服务内容</w:t>
      </w:r>
      <w:r>
        <w:rPr>
          <w:rFonts w:hint="eastAsia" w:asciiTheme="minorEastAsia" w:hAnsiTheme="minorEastAsia" w:eastAsiaTheme="minorEastAsia" w:cstheme="minorEastAsia"/>
        </w:rPr>
        <w:t>：</w:t>
      </w:r>
    </w:p>
    <w:p w14:paraId="791C72D9">
      <w:pPr>
        <w:numPr>
          <w:ilvl w:val="0"/>
          <w:numId w:val="0"/>
        </w:num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color w:val="auto"/>
        </w:rPr>
        <w:t>有可行的养护方案:绿化养护技术方案结合季节变化，考虑各类园林植物特性，养护计划周密，措施有效，如养护方案及措施、病虫害防治方案等。</w:t>
      </w:r>
    </w:p>
    <w:p w14:paraId="096F489F">
      <w:pPr>
        <w:numPr>
          <w:ilvl w:val="0"/>
          <w:numId w:val="0"/>
        </w:num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2.2</w:t>
      </w:r>
      <w:r>
        <w:rPr>
          <w:rFonts w:hint="eastAsia" w:asciiTheme="minorEastAsia" w:hAnsiTheme="minorEastAsia" w:eastAsiaTheme="minorEastAsia" w:cstheme="minorEastAsia"/>
          <w:color w:val="auto"/>
        </w:rPr>
        <w:t>绿化养护项目人员安排计划合理，人员配备到位，能够有效实施养护管理工作。</w:t>
      </w:r>
    </w:p>
    <w:p w14:paraId="18944FF8">
      <w:pPr>
        <w:numPr>
          <w:ilvl w:val="0"/>
          <w:numId w:val="0"/>
        </w:num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2.3</w:t>
      </w:r>
      <w:r>
        <w:rPr>
          <w:rFonts w:hint="eastAsia" w:asciiTheme="minorEastAsia" w:hAnsiTheme="minorEastAsia" w:eastAsiaTheme="minorEastAsia" w:cstheme="minorEastAsia"/>
          <w:color w:val="auto"/>
        </w:rPr>
        <w:t>绿化养护管理制度完善，程序规范，责任明确，有可操作性。包括养护档案管理制度、安全文明措施等。</w:t>
      </w:r>
    </w:p>
    <w:p w14:paraId="7C2830EA">
      <w:pPr>
        <w:numPr>
          <w:ilvl w:val="0"/>
          <w:numId w:val="0"/>
        </w:numPr>
        <w:spacing w:line="360" w:lineRule="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2.4每月对厂区范围内所有树木、绿化带、草坪等进行不少于一次的修剪等绿化维护工作，绿化养护质量达到要求。</w:t>
      </w:r>
    </w:p>
    <w:p w14:paraId="06BABC1F">
      <w:pPr>
        <w:numPr>
          <w:ilvl w:val="0"/>
          <w:numId w:val="0"/>
        </w:num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2.5</w:t>
      </w:r>
      <w:r>
        <w:rPr>
          <w:rFonts w:hint="eastAsia" w:asciiTheme="minorEastAsia" w:hAnsiTheme="minorEastAsia" w:eastAsiaTheme="minorEastAsia" w:cstheme="minorEastAsia"/>
        </w:rPr>
        <w:t>绿化区域内的景观湖面，进行日常清理，清理频次为每月不低于一次，做到无杂草无异物，保持水面清洁（该项目包含在合同费用内）</w:t>
      </w:r>
      <w:r>
        <w:rPr>
          <w:rFonts w:hint="eastAsia" w:asciiTheme="minorEastAsia" w:hAnsiTheme="minorEastAsia" w:eastAsiaTheme="minorEastAsia" w:cstheme="minorEastAsia"/>
          <w:lang w:eastAsia="zh-CN"/>
        </w:rPr>
        <w:t>。</w:t>
      </w:r>
    </w:p>
    <w:p w14:paraId="0469AF0C">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2.6厂区围墙及自然生长植物均包括在绿化范围内。</w:t>
      </w:r>
    </w:p>
    <w:p w14:paraId="1F32DB0E">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2.7及时响应招标方安排的与绿化相关的临时性工作。</w:t>
      </w:r>
    </w:p>
    <w:p w14:paraId="06A41DC5">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3考核</w:t>
      </w:r>
    </w:p>
    <w:p w14:paraId="1D7ACB92">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3.1投标方未及时修剪树木、绿化带或草坪的、绿化质量达不到要求的，扣罚200-1000元/次。</w:t>
      </w:r>
    </w:p>
    <w:p w14:paraId="6419B5F7">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3.2投标方绿化垃圾随意乱扔的，扣罚200-1000元/次。</w:t>
      </w:r>
    </w:p>
    <w:p w14:paraId="560C1225">
      <w:pPr>
        <w:numPr>
          <w:ilvl w:val="0"/>
          <w:numId w:val="0"/>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3.3投标方没有按招标方要求完成临时工作任务的，扣罚200-1000元/次。</w:t>
      </w:r>
    </w:p>
    <w:p w14:paraId="4E7B29CC">
      <w:pPr>
        <w:numPr>
          <w:ilvl w:val="0"/>
          <w:numId w:val="0"/>
        </w:numPr>
        <w:spacing w:line="360" w:lineRule="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3.4投标方服务质量达不到招标方要求，经招标方书面整改通知后仍不能达到要求的，招标方可以中止合同，无需承担任何费用。</w:t>
      </w:r>
    </w:p>
    <w:p w14:paraId="3FB29926">
      <w:pPr>
        <w:numPr>
          <w:ilvl w:val="0"/>
          <w:numId w:val="0"/>
        </w:numPr>
        <w:spacing w:line="360" w:lineRule="auto"/>
        <w:ind w:right="-178" w:rightChars="-85"/>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lang w:eastAsia="zh-CN"/>
        </w:rPr>
        <w:t>招标时间范围：</w:t>
      </w:r>
      <w:r>
        <w:rPr>
          <w:rFonts w:hint="eastAsia" w:asciiTheme="minorEastAsia" w:hAnsiTheme="minorEastAsia" w:eastAsiaTheme="minorEastAsia" w:cstheme="minorEastAsia"/>
          <w:lang w:val="en-US" w:eastAsia="zh-CN"/>
        </w:rPr>
        <w:t>2025年元月1日—2026年12月31日共2年。</w:t>
      </w:r>
    </w:p>
    <w:p w14:paraId="253832E2">
      <w:pPr>
        <w:numPr>
          <w:ilvl w:val="0"/>
          <w:numId w:val="0"/>
        </w:numPr>
        <w:spacing w:line="360" w:lineRule="auto"/>
        <w:ind w:right="-178" w:rightChars="-85"/>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三、投标保证金：0.5万元，投标截止时间前缴至招标方财务部。</w:t>
      </w:r>
    </w:p>
    <w:p w14:paraId="5806B3C5">
      <w:pPr>
        <w:numPr>
          <w:ilvl w:val="0"/>
          <w:numId w:val="0"/>
        </w:numPr>
        <w:spacing w:line="360" w:lineRule="auto"/>
        <w:ind w:right="-178" w:rightChars="-85"/>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四、投标方按2年绿化养护费用报价，报价单列出各项目明细，并汇总2年总价，注明税率。</w:t>
      </w:r>
    </w:p>
    <w:p w14:paraId="7D7DBDA4">
      <w:pPr>
        <w:spacing w:beforeLines="50" w:afterLines="50"/>
        <w:rPr>
          <w:rFonts w:asciiTheme="minorEastAsia" w:hAnsiTheme="minorEastAsia" w:eastAsiaTheme="minorEastAsia" w:cstheme="minorEastAsia"/>
          <w:b/>
          <w:bCs/>
        </w:rPr>
      </w:pPr>
      <w:r>
        <w:rPr>
          <w:rFonts w:hint="eastAsia" w:asciiTheme="minorEastAsia" w:hAnsiTheme="minorEastAsia" w:eastAsiaTheme="minorEastAsia" w:cstheme="minorEastAsia"/>
          <w:b/>
          <w:bCs/>
        </w:rPr>
        <w:t>2、投标要求</w:t>
      </w:r>
      <w:bookmarkStart w:id="0" w:name="_GoBack"/>
      <w:bookmarkEnd w:id="0"/>
    </w:p>
    <w:p w14:paraId="2A3A0C4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1）投标书截止时间为20</w:t>
      </w:r>
      <w:r>
        <w:rPr>
          <w:rFonts w:hint="eastAsia" w:asciiTheme="minorEastAsia" w:hAnsiTheme="minorEastAsia" w:eastAsiaTheme="minorEastAsia" w:cstheme="minorEastAsia"/>
          <w:lang w:val="en-US" w:eastAsia="zh-CN"/>
        </w:rPr>
        <w:t>25</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13</w:t>
      </w:r>
      <w:r>
        <w:rPr>
          <w:rFonts w:hint="eastAsia" w:asciiTheme="minorEastAsia" w:hAnsiTheme="minorEastAsia" w:eastAsiaTheme="minorEastAsia" w:cstheme="minorEastAsia"/>
        </w:rPr>
        <w:t>日</w:t>
      </w:r>
      <w:r>
        <w:rPr>
          <w:rFonts w:hint="eastAsia" w:asciiTheme="minorEastAsia" w:hAnsiTheme="minorEastAsia" w:eastAsiaTheme="minorEastAsia" w:cstheme="minorEastAsia"/>
          <w:lang w:eastAsia="zh-CN"/>
        </w:rPr>
        <w:t>下</w:t>
      </w:r>
      <w:r>
        <w:rPr>
          <w:rFonts w:hint="eastAsia" w:asciiTheme="minorEastAsia" w:hAnsiTheme="minorEastAsia" w:eastAsiaTheme="minorEastAsia" w:cstheme="minorEastAsia"/>
        </w:rPr>
        <w:t>午</w:t>
      </w:r>
      <w:r>
        <w:rPr>
          <w:rFonts w:hint="eastAsia" w:asciiTheme="minorEastAsia" w:hAnsiTheme="minorEastAsia" w:eastAsiaTheme="minorEastAsia" w:cstheme="minorEastAsia"/>
          <w:lang w:val="en-US" w:eastAsia="zh-CN"/>
        </w:rPr>
        <w:t>16</w:t>
      </w:r>
      <w:r>
        <w:rPr>
          <w:rFonts w:hint="eastAsia" w:asciiTheme="minorEastAsia" w:hAnsiTheme="minorEastAsia" w:eastAsiaTheme="minorEastAsia" w:cstheme="minorEastAsia"/>
        </w:rPr>
        <w:t>点</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0分。</w:t>
      </w:r>
    </w:p>
    <w:p w14:paraId="51834A0E">
      <w:pPr>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2)投标单位基本要求：营业执照经营范围包括绿化，且单位成立时间</w:t>
      </w:r>
      <w:r>
        <w:rPr>
          <w:rFonts w:hint="default" w:ascii="Arial" w:hAnsi="Arial" w:cs="Arial" w:eastAsiaTheme="minorEastAsia"/>
          <w:color w:val="auto"/>
          <w:lang w:val="en-US" w:eastAsia="zh-CN"/>
        </w:rPr>
        <w:t>≥</w:t>
      </w:r>
      <w:r>
        <w:rPr>
          <w:rFonts w:hint="eastAsia" w:asciiTheme="minorEastAsia" w:hAnsiTheme="minorEastAsia" w:eastAsiaTheme="minorEastAsia" w:cstheme="minorEastAsia"/>
          <w:color w:val="auto"/>
          <w:lang w:val="en-US" w:eastAsia="zh-CN"/>
        </w:rPr>
        <w:t>3年（2021年12月31日前成立），2022年-2024年至少1家</w:t>
      </w:r>
      <w:r>
        <w:rPr>
          <w:rFonts w:hint="eastAsia" w:asciiTheme="minorEastAsia" w:hAnsiTheme="minorEastAsia" w:eastAsiaTheme="minorEastAsia" w:cstheme="minorEastAsia"/>
          <w:color w:val="auto"/>
        </w:rPr>
        <w:t>扬州市</w:t>
      </w:r>
      <w:r>
        <w:rPr>
          <w:rFonts w:hint="eastAsia" w:asciiTheme="minorEastAsia" w:hAnsiTheme="minorEastAsia" w:eastAsiaTheme="minorEastAsia" w:cstheme="minorEastAsia"/>
          <w:color w:val="auto"/>
          <w:lang w:val="en-US" w:eastAsia="zh-CN"/>
        </w:rPr>
        <w:t>绿化面积</w:t>
      </w:r>
      <w:r>
        <w:rPr>
          <w:rFonts w:hint="default" w:ascii="Arial" w:hAnsi="Arial" w:cs="Arial" w:eastAsiaTheme="minorEastAsia"/>
          <w:color w:val="auto"/>
          <w:lang w:val="en-US" w:eastAsia="zh-CN"/>
        </w:rPr>
        <w:t>≥</w:t>
      </w:r>
      <w:r>
        <w:rPr>
          <w:rFonts w:hint="eastAsia" w:ascii="Arial" w:hAnsi="Arial" w:cs="Arial" w:eastAsiaTheme="minorEastAsia"/>
          <w:color w:val="auto"/>
          <w:lang w:val="en-US" w:eastAsia="zh-CN"/>
        </w:rPr>
        <w:t>1.5</w:t>
      </w:r>
      <w:r>
        <w:rPr>
          <w:rFonts w:hint="eastAsia" w:asciiTheme="minorEastAsia" w:hAnsiTheme="minorEastAsia" w:eastAsiaTheme="minorEastAsia" w:cstheme="minorEastAsia"/>
          <w:color w:val="auto"/>
          <w:lang w:val="en-US" w:eastAsia="zh-CN"/>
        </w:rPr>
        <w:t>万平方绿化养护业绩</w:t>
      </w:r>
      <w:r>
        <w:rPr>
          <w:rFonts w:hint="eastAsia" w:ascii="宋体" w:hAnsi="宋体" w:cs="宋体"/>
          <w:color w:val="auto"/>
          <w:lang w:val="en-US" w:eastAsia="zh-CN"/>
        </w:rPr>
        <w:t>（需提供合同、付款证明等业绩证明材料）</w:t>
      </w:r>
      <w:r>
        <w:rPr>
          <w:rFonts w:hint="eastAsia" w:asciiTheme="minorEastAsia" w:hAnsiTheme="minorEastAsia" w:eastAsiaTheme="minorEastAsia" w:cstheme="minorEastAsia"/>
          <w:color w:val="auto"/>
          <w:lang w:val="en-US" w:eastAsia="zh-CN"/>
        </w:rPr>
        <w:t>不符合基本要求的，投标无效。</w:t>
      </w:r>
    </w:p>
    <w:p w14:paraId="35CFE74A">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）投标文件包括：营业执照等相关文件复印件</w:t>
      </w:r>
      <w:r>
        <w:rPr>
          <w:rFonts w:hint="eastAsia" w:ascii="宋体" w:hAnsi="宋体" w:cs="宋体"/>
          <w:color w:val="auto"/>
        </w:rPr>
        <w:t>、</w:t>
      </w:r>
      <w:r>
        <w:rPr>
          <w:rFonts w:hint="eastAsia" w:ascii="宋体" w:hAnsi="宋体" w:cs="宋体"/>
          <w:color w:val="auto"/>
          <w:lang w:val="en-US" w:eastAsia="zh-CN"/>
        </w:rPr>
        <w:t>绿化养护</w:t>
      </w:r>
      <w:r>
        <w:rPr>
          <w:rFonts w:hint="eastAsia" w:asciiTheme="minorEastAsia" w:hAnsiTheme="minorEastAsia" w:eastAsiaTheme="minorEastAsia" w:cstheme="minorEastAsia"/>
          <w:color w:val="auto"/>
        </w:rPr>
        <w:t>服务报价单，各项文件需盖公司章。</w:t>
      </w:r>
    </w:p>
    <w:p w14:paraId="29CCC7DF">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bCs/>
          <w:color w:val="auto"/>
          <w:lang w:val="en-US" w:eastAsia="zh-CN"/>
        </w:rPr>
        <w:t>4</w:t>
      </w:r>
      <w:r>
        <w:rPr>
          <w:rFonts w:hint="eastAsia" w:asciiTheme="minorEastAsia" w:hAnsiTheme="minorEastAsia" w:eastAsiaTheme="minorEastAsia" w:cstheme="minorEastAsia"/>
          <w:bCs/>
          <w:color w:val="auto"/>
        </w:rPr>
        <w:t>）投标方现场勘查要求：投</w:t>
      </w:r>
      <w:r>
        <w:rPr>
          <w:rFonts w:hint="eastAsia" w:asciiTheme="minorEastAsia" w:hAnsiTheme="minorEastAsia" w:eastAsiaTheme="minorEastAsia" w:cstheme="minorEastAsia"/>
          <w:color w:val="auto"/>
        </w:rPr>
        <w:t>标方负责到招标方现场勘查，但无论投标方是否中标，现场勘查所产生的人工及交通等费用均由投标方自行负责与招标方无关。</w:t>
      </w:r>
    </w:p>
    <w:p w14:paraId="313FC537">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 xml:space="preserve">）标的打分办法： </w:t>
      </w:r>
    </w:p>
    <w:p w14:paraId="1AB73D0C">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本次招标，在保证</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 xml:space="preserve">质量的前提下，原则上低价中标，但不保证低价一定中标。具体评分按以下条款，满分100分,得分最高单位中标。 </w:t>
      </w:r>
    </w:p>
    <w:p w14:paraId="48B21EC9">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A</w:t>
      </w:r>
      <w:r>
        <w:rPr>
          <w:rFonts w:hint="eastAsia" w:asciiTheme="minorEastAsia" w:hAnsiTheme="minorEastAsia" w:eastAsiaTheme="minorEastAsia" w:cstheme="minorEastAsia"/>
          <w:color w:val="auto"/>
        </w:rPr>
        <w:t>.报价</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0分</w:t>
      </w:r>
      <w:r>
        <w:rPr>
          <w:rFonts w:hint="eastAsia" w:asciiTheme="minorEastAsia" w:hAnsiTheme="minorEastAsia" w:eastAsiaTheme="minorEastAsia" w:cstheme="minorEastAsia"/>
          <w:color w:val="auto"/>
          <w:lang w:eastAsia="zh-CN"/>
        </w:rPr>
        <w:t>（合同总价按</w:t>
      </w:r>
      <w:r>
        <w:rPr>
          <w:rFonts w:hint="eastAsia" w:asciiTheme="minorEastAsia" w:hAnsiTheme="minorEastAsia" w:eastAsiaTheme="minorEastAsia" w:cstheme="minorEastAsia"/>
          <w:color w:val="auto"/>
          <w:lang w:val="en-US" w:eastAsia="zh-CN"/>
        </w:rPr>
        <w:t>2年报价，不含税价）</w:t>
      </w:r>
      <w:r>
        <w:rPr>
          <w:rFonts w:hint="eastAsia" w:asciiTheme="minorEastAsia" w:hAnsiTheme="minorEastAsia" w:eastAsiaTheme="minorEastAsia" w:cstheme="minorEastAsia"/>
          <w:color w:val="auto"/>
        </w:rPr>
        <w:t>。按本标书项目提供</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服务，报价最低的得</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0分，报价超出最低价的每超出</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0分基础上减</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分，本项最低0分。</w:t>
      </w:r>
    </w:p>
    <w:p w14:paraId="180A0292">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B</w:t>
      </w:r>
      <w:r>
        <w:rPr>
          <w:rFonts w:hint="eastAsia" w:asciiTheme="minorEastAsia" w:hAnsiTheme="minorEastAsia" w:eastAsiaTheme="minorEastAsia" w:cstheme="minorEastAsia"/>
          <w:color w:val="auto"/>
        </w:rPr>
        <w:t>.投标方业绩</w:t>
      </w:r>
      <w:r>
        <w:rPr>
          <w:rFonts w:hint="eastAsia" w:asciiTheme="minorEastAsia" w:hAnsiTheme="minorEastAsia" w:eastAsiaTheme="minorEastAsia" w:cstheme="minorEastAsia"/>
          <w:color w:val="auto"/>
          <w:lang w:val="en-US" w:eastAsia="zh-CN"/>
        </w:rPr>
        <w:t>30</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lang w:val="en-US" w:eastAsia="zh-CN"/>
        </w:rPr>
        <w:t>2022年-2024年投标方业绩</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需要提供</w:t>
      </w:r>
      <w:r>
        <w:rPr>
          <w:rFonts w:hint="eastAsia" w:asciiTheme="minorEastAsia" w:hAnsiTheme="minorEastAsia" w:eastAsiaTheme="minorEastAsia" w:cstheme="minorEastAsia"/>
          <w:color w:val="auto"/>
          <w:lang w:val="en-US" w:eastAsia="zh-CN"/>
        </w:rPr>
        <w:t>绿化</w:t>
      </w:r>
      <w:r>
        <w:rPr>
          <w:rFonts w:hint="eastAsia" w:asciiTheme="minorEastAsia" w:hAnsiTheme="minorEastAsia" w:eastAsiaTheme="minorEastAsia" w:cstheme="minorEastAsia"/>
          <w:color w:val="auto"/>
        </w:rPr>
        <w:t>合同复印件</w:t>
      </w:r>
      <w:r>
        <w:rPr>
          <w:rFonts w:hint="eastAsia" w:asciiTheme="minorEastAsia" w:hAnsiTheme="minorEastAsia" w:eastAsiaTheme="minorEastAsia" w:cstheme="minorEastAsia"/>
          <w:color w:val="auto"/>
          <w:lang w:eastAsia="zh-CN"/>
        </w:rPr>
        <w:t>及最近一次付款转账证明</w:t>
      </w:r>
      <w:r>
        <w:rPr>
          <w:rFonts w:hint="eastAsia" w:asciiTheme="minorEastAsia" w:hAnsiTheme="minorEastAsia" w:eastAsiaTheme="minorEastAsia" w:cstheme="minorEastAsia"/>
          <w:color w:val="auto"/>
        </w:rPr>
        <w:t>等证明材料）。</w:t>
      </w:r>
    </w:p>
    <w:p w14:paraId="2A63C3A8">
      <w:pPr>
        <w:ind w:left="420" w:left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投标方</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扬州市</w:t>
      </w:r>
      <w:r>
        <w:rPr>
          <w:rFonts w:hint="eastAsia" w:asciiTheme="minorEastAsia" w:hAnsiTheme="minorEastAsia" w:eastAsiaTheme="minorEastAsia" w:cstheme="minorEastAsia"/>
          <w:color w:val="auto"/>
          <w:lang w:val="en-US" w:eastAsia="zh-CN"/>
        </w:rPr>
        <w:t>绿化面积</w:t>
      </w:r>
      <w:r>
        <w:rPr>
          <w:rFonts w:hint="default" w:ascii="Arial" w:hAnsi="Arial" w:cs="Arial" w:eastAsiaTheme="minorEastAsia"/>
          <w:color w:val="auto"/>
          <w:lang w:val="en-US" w:eastAsia="zh-CN"/>
        </w:rPr>
        <w:t>≥</w:t>
      </w:r>
      <w:r>
        <w:rPr>
          <w:rFonts w:hint="eastAsia" w:ascii="Arial" w:hAnsi="Arial" w:cs="Arial" w:eastAsiaTheme="minorEastAsia"/>
          <w:color w:val="auto"/>
          <w:lang w:val="en-US" w:eastAsia="zh-CN"/>
        </w:rPr>
        <w:t>1.5</w:t>
      </w:r>
      <w:r>
        <w:rPr>
          <w:rFonts w:hint="eastAsia" w:asciiTheme="minorEastAsia" w:hAnsiTheme="minorEastAsia" w:eastAsiaTheme="minorEastAsia" w:cstheme="minorEastAsia"/>
          <w:color w:val="auto"/>
          <w:lang w:val="en-US" w:eastAsia="zh-CN"/>
        </w:rPr>
        <w:t>万平方的</w:t>
      </w:r>
      <w:r>
        <w:rPr>
          <w:rFonts w:hint="eastAsia" w:asciiTheme="minorEastAsia" w:hAnsiTheme="minorEastAsia" w:eastAsiaTheme="minorEastAsia" w:cstheme="minorEastAsia"/>
          <w:color w:val="auto"/>
          <w:lang w:eastAsia="zh-CN"/>
        </w:rPr>
        <w:t>每</w:t>
      </w:r>
      <w:r>
        <w:rPr>
          <w:rFonts w:hint="eastAsia" w:asciiTheme="minorEastAsia" w:hAnsiTheme="minorEastAsia" w:eastAsiaTheme="minorEastAsia" w:cstheme="minorEastAsia"/>
          <w:color w:val="auto"/>
        </w:rPr>
        <w:t>家得</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lang w:eastAsia="zh-CN"/>
        </w:rPr>
        <w:t>，最高得</w:t>
      </w:r>
      <w:r>
        <w:rPr>
          <w:rFonts w:hint="eastAsia" w:asciiTheme="minorEastAsia" w:hAnsiTheme="minorEastAsia" w:eastAsiaTheme="minorEastAsia" w:cstheme="minorEastAsia"/>
          <w:color w:val="auto"/>
          <w:lang w:val="en-US" w:eastAsia="zh-CN"/>
        </w:rPr>
        <w:t>15分</w:t>
      </w:r>
      <w:r>
        <w:rPr>
          <w:rFonts w:hint="eastAsia" w:asciiTheme="minorEastAsia" w:hAnsiTheme="minorEastAsia" w:eastAsiaTheme="minorEastAsia" w:cstheme="minorEastAsia"/>
          <w:color w:val="auto"/>
        </w:rPr>
        <w:t>。</w:t>
      </w:r>
    </w:p>
    <w:p w14:paraId="3932A347">
      <w:pPr>
        <w:ind w:left="420" w:left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投标方</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扬州市</w:t>
      </w:r>
      <w:r>
        <w:rPr>
          <w:rFonts w:hint="eastAsia" w:asciiTheme="minorEastAsia" w:hAnsiTheme="minorEastAsia" w:eastAsiaTheme="minorEastAsia" w:cstheme="minorEastAsia"/>
          <w:color w:val="auto"/>
          <w:lang w:val="en-US" w:eastAsia="zh-CN"/>
        </w:rPr>
        <w:t>绿化面积</w:t>
      </w:r>
      <w:r>
        <w:rPr>
          <w:rFonts w:hint="eastAsia" w:ascii="宋体" w:hAnsi="宋体" w:eastAsia="宋体" w:cs="宋体"/>
          <w:color w:val="auto"/>
          <w:lang w:val="en-US" w:eastAsia="zh-CN"/>
        </w:rPr>
        <w:t>&lt;</w:t>
      </w:r>
      <w:r>
        <w:rPr>
          <w:rFonts w:hint="eastAsia" w:ascii="宋体" w:hAnsi="宋体" w:cs="宋体"/>
          <w:color w:val="auto"/>
          <w:lang w:val="en-US" w:eastAsia="zh-CN"/>
        </w:rPr>
        <w:t>1.</w:t>
      </w:r>
      <w:r>
        <w:rPr>
          <w:rFonts w:hint="eastAsia" w:asciiTheme="minorEastAsia" w:hAnsiTheme="minorEastAsia" w:eastAsiaTheme="minorEastAsia" w:cstheme="minorEastAsia"/>
          <w:color w:val="auto"/>
          <w:lang w:val="en-US" w:eastAsia="zh-CN"/>
        </w:rPr>
        <w:t>5万平方</w:t>
      </w:r>
      <w:r>
        <w:rPr>
          <w:rFonts w:hint="eastAsia" w:asciiTheme="minorEastAsia" w:hAnsiTheme="minorEastAsia" w:eastAsiaTheme="minorEastAsia" w:cstheme="minorEastAsia"/>
          <w:color w:val="auto"/>
          <w:lang w:eastAsia="zh-CN"/>
        </w:rPr>
        <w:t>每</w:t>
      </w:r>
      <w:r>
        <w:rPr>
          <w:rFonts w:hint="eastAsia" w:asciiTheme="minorEastAsia" w:hAnsiTheme="minorEastAsia" w:eastAsiaTheme="minorEastAsia" w:cstheme="minorEastAsia"/>
          <w:color w:val="auto"/>
        </w:rPr>
        <w:t>家得</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lang w:eastAsia="zh-CN"/>
        </w:rPr>
        <w:t>，最高得</w:t>
      </w:r>
      <w:r>
        <w:rPr>
          <w:rFonts w:hint="eastAsia" w:asciiTheme="minorEastAsia" w:hAnsiTheme="minorEastAsia" w:eastAsiaTheme="minorEastAsia" w:cstheme="minorEastAsia"/>
          <w:color w:val="auto"/>
          <w:lang w:val="en-US" w:eastAsia="zh-CN"/>
        </w:rPr>
        <w:t>15分</w:t>
      </w:r>
      <w:r>
        <w:rPr>
          <w:rFonts w:hint="eastAsia" w:asciiTheme="minorEastAsia" w:hAnsiTheme="minorEastAsia" w:eastAsiaTheme="minorEastAsia" w:cstheme="minorEastAsia"/>
          <w:color w:val="auto"/>
        </w:rPr>
        <w:t>。</w:t>
      </w:r>
    </w:p>
    <w:p w14:paraId="6AAA777B">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如最高得分相同的对得分相同单位进行再次招标或报价，得分高或报价低的中标 。</w:t>
      </w:r>
    </w:p>
    <w:p w14:paraId="041B2529">
      <w:pPr>
        <w:ind w:left="420" w:left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）参加招标单位所有资料概不退还 。</w:t>
      </w:r>
    </w:p>
    <w:p w14:paraId="624E30E9">
      <w:pPr>
        <w:rPr>
          <w:rFonts w:asciiTheme="minorEastAsia" w:hAnsiTheme="minorEastAsia" w:eastAsiaTheme="minorEastAsia" w:cstheme="minorEastAsia"/>
          <w:color w:val="auto"/>
        </w:rPr>
      </w:pPr>
    </w:p>
    <w:p w14:paraId="12B13D29">
      <w:pPr>
        <w:rPr>
          <w:rFonts w:asciiTheme="minorEastAsia" w:hAnsiTheme="minorEastAsia" w:eastAsiaTheme="minorEastAsia" w:cstheme="minorEastAsia"/>
          <w:color w:val="auto"/>
        </w:rPr>
      </w:pPr>
    </w:p>
    <w:p w14:paraId="340933D3">
      <w:pPr>
        <w:rPr>
          <w:rFonts w:asciiTheme="minorEastAsia" w:hAnsiTheme="minorEastAsia" w:eastAsiaTheme="minorEastAsia" w:cstheme="minorEastAsia"/>
          <w:color w:val="auto"/>
        </w:rPr>
      </w:pPr>
    </w:p>
    <w:p w14:paraId="333ACCA6">
      <w:pPr>
        <w:rPr>
          <w:rFonts w:asciiTheme="minorEastAsia" w:hAnsiTheme="minorEastAsia" w:eastAsiaTheme="minorEastAsia" w:cstheme="minorEastAsia"/>
          <w:color w:val="auto"/>
        </w:rPr>
      </w:pPr>
    </w:p>
    <w:p w14:paraId="603C0239">
      <w:pPr>
        <w:rPr>
          <w:rFonts w:asciiTheme="minorEastAsia" w:hAnsiTheme="minorEastAsia" w:eastAsiaTheme="minorEastAsia" w:cstheme="minorEastAsia"/>
          <w:color w:val="auto"/>
        </w:rPr>
      </w:pPr>
    </w:p>
    <w:p w14:paraId="61CD9923">
      <w:pPr>
        <w:rPr>
          <w:rFonts w:asciiTheme="minorEastAsia" w:hAnsiTheme="minorEastAsia" w:eastAsiaTheme="minorEastAsia" w:cstheme="minorEastAsia"/>
          <w:color w:val="auto"/>
        </w:rPr>
      </w:pPr>
    </w:p>
    <w:p w14:paraId="310FB313">
      <w:pPr>
        <w:rPr>
          <w:rFonts w:asciiTheme="minorEastAsia" w:hAnsiTheme="minorEastAsia" w:eastAsiaTheme="minorEastAsia" w:cstheme="minorEastAsia"/>
          <w:color w:val="auto"/>
        </w:rPr>
      </w:pPr>
    </w:p>
    <w:p w14:paraId="29F0AFEC">
      <w:pPr>
        <w:rPr>
          <w:rFonts w:asciiTheme="minorEastAsia" w:hAnsiTheme="minorEastAsia" w:eastAsiaTheme="minorEastAsia" w:cstheme="minorEastAsia"/>
          <w:color w:val="auto"/>
        </w:rPr>
      </w:pPr>
    </w:p>
    <w:p w14:paraId="50B6E066">
      <w:pPr>
        <w:rPr>
          <w:rFonts w:asciiTheme="minorEastAsia" w:hAnsiTheme="minorEastAsia" w:eastAsiaTheme="minorEastAsia" w:cstheme="minorEastAsia"/>
          <w:color w:val="auto"/>
        </w:rPr>
      </w:pPr>
    </w:p>
    <w:p w14:paraId="5BD29E87">
      <w:pPr>
        <w:rPr>
          <w:rFonts w:asciiTheme="minorEastAsia" w:hAnsiTheme="minorEastAsia" w:eastAsiaTheme="minorEastAsia" w:cstheme="minorEastAsia"/>
          <w:color w:val="auto"/>
        </w:rPr>
      </w:pPr>
    </w:p>
    <w:p w14:paraId="018B6659">
      <w:pPr>
        <w:rPr>
          <w:rFonts w:asciiTheme="minorEastAsia" w:hAnsiTheme="minorEastAsia" w:eastAsiaTheme="minorEastAsia" w:cstheme="minorEastAsia"/>
          <w:color w:val="auto"/>
        </w:rPr>
      </w:pPr>
    </w:p>
    <w:p w14:paraId="118C38C1">
      <w:pPr>
        <w:rPr>
          <w:rFonts w:asciiTheme="minorEastAsia" w:hAnsiTheme="minorEastAsia" w:eastAsiaTheme="minorEastAsia" w:cstheme="minorEastAsia"/>
          <w:color w:val="auto"/>
        </w:rPr>
      </w:pPr>
    </w:p>
    <w:p w14:paraId="56B63EBA">
      <w:pPr>
        <w:rPr>
          <w:rFonts w:asciiTheme="minorEastAsia" w:hAnsiTheme="minorEastAsia" w:eastAsiaTheme="minorEastAsia" w:cstheme="minorEastAsia"/>
          <w:color w:val="auto"/>
        </w:rPr>
      </w:pPr>
    </w:p>
    <w:p w14:paraId="2C01985E">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14:paraId="2967E5D5">
      <w:pPr>
        <w:ind w:firstLine="703" w:firstLineChars="25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28"/>
          <w:szCs w:val="28"/>
          <w:lang w:val="en-US" w:eastAsia="zh-CN"/>
        </w:rPr>
        <w:t>绿化养护</w:t>
      </w:r>
      <w:r>
        <w:rPr>
          <w:rFonts w:hint="eastAsia" w:asciiTheme="minorEastAsia" w:hAnsiTheme="minorEastAsia" w:eastAsiaTheme="minorEastAsia" w:cstheme="minorEastAsia"/>
          <w:b/>
          <w:color w:val="auto"/>
          <w:sz w:val="28"/>
          <w:szCs w:val="28"/>
        </w:rPr>
        <w:t>服务招标综合评分表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61"/>
        <w:gridCol w:w="960"/>
        <w:gridCol w:w="2993"/>
        <w:gridCol w:w="1031"/>
        <w:gridCol w:w="1031"/>
        <w:gridCol w:w="1031"/>
      </w:tblGrid>
      <w:tr w14:paraId="3899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DE0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F7C2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项目内容</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864F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标准分</w:t>
            </w:r>
          </w:p>
        </w:tc>
        <w:tc>
          <w:tcPr>
            <w:tcW w:w="2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B5A86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评分标准</w:t>
            </w:r>
          </w:p>
        </w:tc>
        <w:tc>
          <w:tcPr>
            <w:tcW w:w="30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1BB57F">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投标单位</w:t>
            </w:r>
          </w:p>
        </w:tc>
      </w:tr>
      <w:tr w14:paraId="4B98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F4F30">
            <w:pPr>
              <w:widowControl/>
              <w:jc w:val="center"/>
              <w:rPr>
                <w:rFonts w:asciiTheme="minorEastAsia" w:hAnsiTheme="minorEastAsia" w:eastAsiaTheme="minorEastAsia" w:cstheme="minorEastAsia"/>
                <w:color w:val="auto"/>
                <w:sz w:val="24"/>
              </w:rPr>
            </w:pPr>
          </w:p>
        </w:tc>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85B64">
            <w:pPr>
              <w:widowControl/>
              <w:jc w:val="center"/>
              <w:rPr>
                <w:rFonts w:asciiTheme="minorEastAsia" w:hAnsiTheme="minorEastAsia" w:eastAsiaTheme="minorEastAsia" w:cstheme="minorEastAsia"/>
                <w:color w:val="auto"/>
                <w:sz w:val="24"/>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2E63D">
            <w:pPr>
              <w:widowControl/>
              <w:jc w:val="center"/>
              <w:rPr>
                <w:rFonts w:asciiTheme="minorEastAsia" w:hAnsiTheme="minorEastAsia" w:eastAsiaTheme="minorEastAsia" w:cstheme="minorEastAsia"/>
                <w:color w:val="auto"/>
                <w:sz w:val="24"/>
              </w:rPr>
            </w:pPr>
          </w:p>
        </w:tc>
        <w:tc>
          <w:tcPr>
            <w:tcW w:w="2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CFC41">
            <w:pPr>
              <w:widowControl/>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14:paraId="134E22A4">
            <w:pPr>
              <w:widowControl/>
              <w:spacing w:line="360" w:lineRule="atLeast"/>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53D344C2">
            <w:pPr>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62B6CDEA">
            <w:pPr>
              <w:jc w:val="center"/>
              <w:rPr>
                <w:rFonts w:asciiTheme="minorEastAsia" w:hAnsiTheme="minorEastAsia" w:eastAsiaTheme="minorEastAsia" w:cstheme="minorEastAsia"/>
                <w:color w:val="auto"/>
                <w:sz w:val="24"/>
              </w:rPr>
            </w:pPr>
          </w:p>
        </w:tc>
      </w:tr>
      <w:tr w14:paraId="616D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Borders>
              <w:top w:val="single" w:color="auto" w:sz="4" w:space="0"/>
              <w:left w:val="single" w:color="auto" w:sz="4" w:space="0"/>
              <w:bottom w:val="single" w:color="auto" w:sz="4" w:space="0"/>
              <w:right w:val="single" w:color="auto" w:sz="4" w:space="0"/>
            </w:tcBorders>
            <w:shd w:val="clear" w:color="auto" w:fill="auto"/>
            <w:vAlign w:val="center"/>
          </w:tcPr>
          <w:p w14:paraId="69CA9BEE">
            <w:pPr>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0271FDB">
            <w:pPr>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投标报价</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4E487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0</w:t>
            </w:r>
          </w:p>
        </w:tc>
        <w:tc>
          <w:tcPr>
            <w:tcW w:w="2993" w:type="dxa"/>
            <w:tcBorders>
              <w:top w:val="single" w:color="auto" w:sz="4" w:space="0"/>
              <w:left w:val="single" w:color="auto" w:sz="4" w:space="0"/>
              <w:bottom w:val="single" w:color="auto" w:sz="4" w:space="0"/>
              <w:right w:val="single" w:color="auto" w:sz="4" w:space="0"/>
            </w:tcBorders>
            <w:shd w:val="clear" w:color="auto" w:fill="auto"/>
          </w:tcPr>
          <w:p w14:paraId="46347E66">
            <w:pPr>
              <w:ind w:firstLine="42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lang w:eastAsia="zh-CN"/>
              </w:rPr>
              <w:t>（合同总价按</w:t>
            </w:r>
            <w:r>
              <w:rPr>
                <w:rFonts w:hint="eastAsia" w:asciiTheme="minorEastAsia" w:hAnsiTheme="minorEastAsia" w:eastAsiaTheme="minorEastAsia" w:cstheme="minorEastAsia"/>
                <w:color w:val="auto"/>
                <w:lang w:val="en-US" w:eastAsia="zh-CN"/>
              </w:rPr>
              <w:t>2年报价，不含税价）</w:t>
            </w:r>
            <w:r>
              <w:rPr>
                <w:rFonts w:hint="eastAsia" w:asciiTheme="minorEastAsia" w:hAnsiTheme="minorEastAsia" w:eastAsiaTheme="minorEastAsia" w:cstheme="minorEastAsia"/>
                <w:color w:val="auto"/>
              </w:rPr>
              <w:t>。按本标书项目提供</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服务，报价最低的得</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0分，报价超出最低价的每超出</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0分基础上减</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分，本项最低0分。</w:t>
            </w: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7D4DE7CD">
            <w:pP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4E05453C">
            <w:pP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61EFCB21">
            <w:pPr>
              <w:rPr>
                <w:rFonts w:asciiTheme="minorEastAsia" w:hAnsiTheme="minorEastAsia" w:eastAsiaTheme="minorEastAsia" w:cstheme="minorEastAsia"/>
                <w:color w:val="auto"/>
                <w:sz w:val="24"/>
              </w:rPr>
            </w:pPr>
          </w:p>
        </w:tc>
      </w:tr>
      <w:tr w14:paraId="0A72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15" w:type="dxa"/>
            <w:tcBorders>
              <w:top w:val="single" w:color="auto" w:sz="4" w:space="0"/>
              <w:left w:val="single" w:color="auto" w:sz="4" w:space="0"/>
              <w:bottom w:val="single" w:color="auto" w:sz="4" w:space="0"/>
              <w:right w:val="single" w:color="auto" w:sz="4" w:space="0"/>
            </w:tcBorders>
            <w:shd w:val="clear" w:color="auto" w:fill="auto"/>
            <w:vAlign w:val="center"/>
          </w:tcPr>
          <w:p w14:paraId="5B0091AF">
            <w:pPr>
              <w:widowControl/>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416202F1">
            <w:pPr>
              <w:widowControl/>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rPr>
              <w:t>投标方业绩</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4ECF32">
            <w:pPr>
              <w:widowControl/>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30</w:t>
            </w:r>
          </w:p>
        </w:tc>
        <w:tc>
          <w:tcPr>
            <w:tcW w:w="2993" w:type="dxa"/>
            <w:tcBorders>
              <w:top w:val="single" w:color="auto" w:sz="4" w:space="0"/>
              <w:left w:val="single" w:color="auto" w:sz="4" w:space="0"/>
              <w:right w:val="single" w:color="auto" w:sz="4" w:space="0"/>
            </w:tcBorders>
            <w:shd w:val="clear" w:color="auto" w:fill="auto"/>
          </w:tcPr>
          <w:p w14:paraId="02CD32A8">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2022年-2024年投标方业绩</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需要提供</w:t>
            </w:r>
            <w:r>
              <w:rPr>
                <w:rFonts w:hint="eastAsia" w:asciiTheme="minorEastAsia" w:hAnsiTheme="minorEastAsia" w:eastAsiaTheme="minorEastAsia" w:cstheme="minorEastAsia"/>
                <w:color w:val="auto"/>
                <w:lang w:val="en-US" w:eastAsia="zh-CN"/>
              </w:rPr>
              <w:t>绿化</w:t>
            </w:r>
            <w:r>
              <w:rPr>
                <w:rFonts w:hint="eastAsia" w:asciiTheme="minorEastAsia" w:hAnsiTheme="minorEastAsia" w:eastAsiaTheme="minorEastAsia" w:cstheme="minorEastAsia"/>
                <w:color w:val="auto"/>
              </w:rPr>
              <w:t>合同复印件</w:t>
            </w:r>
            <w:r>
              <w:rPr>
                <w:rFonts w:hint="eastAsia" w:asciiTheme="minorEastAsia" w:hAnsiTheme="minorEastAsia" w:eastAsiaTheme="minorEastAsia" w:cstheme="minorEastAsia"/>
                <w:color w:val="auto"/>
                <w:lang w:eastAsia="zh-CN"/>
              </w:rPr>
              <w:t>及最近一次付款转账证明</w:t>
            </w:r>
            <w:r>
              <w:rPr>
                <w:rFonts w:hint="eastAsia" w:asciiTheme="minorEastAsia" w:hAnsiTheme="minorEastAsia" w:eastAsiaTheme="minorEastAsia" w:cstheme="minorEastAsia"/>
                <w:color w:val="auto"/>
              </w:rPr>
              <w:t>等证明材料）。</w:t>
            </w:r>
          </w:p>
          <w:p w14:paraId="2ED1B3C4">
            <w:pPr>
              <w:keepNext w:val="0"/>
              <w:keepLines w:val="0"/>
              <w:pageBreakBefore w:val="0"/>
              <w:widowControl w:val="0"/>
              <w:kinsoku/>
              <w:wordWrap/>
              <w:overflowPunct/>
              <w:topLinePunct w:val="0"/>
              <w:autoSpaceDE/>
              <w:autoSpaceDN/>
              <w:bidi w:val="0"/>
              <w:adjustRightInd/>
              <w:snapToGrid/>
              <w:ind w:left="0" w:left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投标方</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扬州市</w:t>
            </w:r>
            <w:r>
              <w:rPr>
                <w:rFonts w:hint="eastAsia" w:asciiTheme="minorEastAsia" w:hAnsiTheme="minorEastAsia" w:eastAsiaTheme="minorEastAsia" w:cstheme="minorEastAsia"/>
                <w:color w:val="auto"/>
                <w:lang w:val="en-US" w:eastAsia="zh-CN"/>
              </w:rPr>
              <w:t>绿化面积</w:t>
            </w:r>
            <w:r>
              <w:rPr>
                <w:rFonts w:hint="default" w:ascii="Arial" w:hAnsi="Arial" w:cs="Arial" w:eastAsiaTheme="minorEastAsia"/>
                <w:color w:val="auto"/>
                <w:lang w:val="en-US" w:eastAsia="zh-CN"/>
              </w:rPr>
              <w:t>≥</w:t>
            </w:r>
            <w:r>
              <w:rPr>
                <w:rFonts w:hint="eastAsia" w:ascii="Arial" w:hAnsi="Arial" w:cs="Arial" w:eastAsiaTheme="minorEastAsia"/>
                <w:color w:val="auto"/>
                <w:lang w:val="en-US" w:eastAsia="zh-CN"/>
              </w:rPr>
              <w:t>1.5</w:t>
            </w:r>
            <w:r>
              <w:rPr>
                <w:rFonts w:hint="eastAsia" w:asciiTheme="minorEastAsia" w:hAnsiTheme="minorEastAsia" w:eastAsiaTheme="minorEastAsia" w:cstheme="minorEastAsia"/>
                <w:color w:val="auto"/>
                <w:lang w:val="en-US" w:eastAsia="zh-CN"/>
              </w:rPr>
              <w:t>万平方的</w:t>
            </w:r>
            <w:r>
              <w:rPr>
                <w:rFonts w:hint="eastAsia" w:asciiTheme="minorEastAsia" w:hAnsiTheme="minorEastAsia" w:eastAsiaTheme="minorEastAsia" w:cstheme="minorEastAsia"/>
                <w:color w:val="auto"/>
                <w:lang w:eastAsia="zh-CN"/>
              </w:rPr>
              <w:t>每</w:t>
            </w:r>
            <w:r>
              <w:rPr>
                <w:rFonts w:hint="eastAsia" w:asciiTheme="minorEastAsia" w:hAnsiTheme="minorEastAsia" w:eastAsiaTheme="minorEastAsia" w:cstheme="minorEastAsia"/>
                <w:color w:val="auto"/>
              </w:rPr>
              <w:t>家得</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lang w:eastAsia="zh-CN"/>
              </w:rPr>
              <w:t>，最高得</w:t>
            </w:r>
            <w:r>
              <w:rPr>
                <w:rFonts w:hint="eastAsia" w:asciiTheme="minorEastAsia" w:hAnsiTheme="minorEastAsia" w:eastAsiaTheme="minorEastAsia" w:cstheme="minorEastAsia"/>
                <w:color w:val="auto"/>
                <w:lang w:val="en-US" w:eastAsia="zh-CN"/>
              </w:rPr>
              <w:t>15分</w:t>
            </w:r>
            <w:r>
              <w:rPr>
                <w:rFonts w:hint="eastAsia" w:asciiTheme="minorEastAsia" w:hAnsiTheme="minorEastAsia" w:eastAsiaTheme="minorEastAsia" w:cstheme="minorEastAsia"/>
                <w:color w:val="auto"/>
              </w:rPr>
              <w:t>。</w:t>
            </w:r>
          </w:p>
          <w:p w14:paraId="1592AB3A">
            <w:pPr>
              <w:keepNext w:val="0"/>
              <w:keepLines w:val="0"/>
              <w:pageBreakBefore w:val="0"/>
              <w:widowControl w:val="0"/>
              <w:kinsoku/>
              <w:wordWrap/>
              <w:overflowPunct/>
              <w:topLinePunct w:val="0"/>
              <w:autoSpaceDE/>
              <w:autoSpaceDN/>
              <w:bidi w:val="0"/>
              <w:adjustRightInd/>
              <w:snapToGrid/>
              <w:ind w:left="0" w:leftChars="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投标方</w:t>
            </w:r>
            <w:r>
              <w:rPr>
                <w:rFonts w:hint="eastAsia" w:asciiTheme="minorEastAsia" w:hAnsiTheme="minorEastAsia" w:eastAsiaTheme="minorEastAsia" w:cstheme="minorEastAsia"/>
                <w:color w:val="auto"/>
                <w:lang w:val="en-US" w:eastAsia="zh-CN"/>
              </w:rPr>
              <w:t>绿化养护</w:t>
            </w:r>
            <w:r>
              <w:rPr>
                <w:rFonts w:hint="eastAsia" w:asciiTheme="minorEastAsia" w:hAnsiTheme="minorEastAsia" w:eastAsiaTheme="minorEastAsia" w:cstheme="minorEastAsia"/>
                <w:color w:val="auto"/>
              </w:rPr>
              <w:t>扬州市</w:t>
            </w:r>
            <w:r>
              <w:rPr>
                <w:rFonts w:hint="eastAsia" w:asciiTheme="minorEastAsia" w:hAnsiTheme="minorEastAsia" w:eastAsiaTheme="minorEastAsia" w:cstheme="minorEastAsia"/>
                <w:color w:val="auto"/>
                <w:lang w:val="en-US" w:eastAsia="zh-CN"/>
              </w:rPr>
              <w:t>绿化面积</w:t>
            </w:r>
            <w:r>
              <w:rPr>
                <w:rFonts w:hint="eastAsia" w:ascii="宋体" w:hAnsi="宋体" w:eastAsia="宋体" w:cs="宋体"/>
                <w:color w:val="auto"/>
                <w:lang w:val="en-US" w:eastAsia="zh-CN"/>
              </w:rPr>
              <w:t>&lt;</w:t>
            </w:r>
            <w:r>
              <w:rPr>
                <w:rFonts w:hint="eastAsia" w:ascii="宋体" w:hAnsi="宋体" w:cs="宋体"/>
                <w:color w:val="auto"/>
                <w:lang w:val="en-US" w:eastAsia="zh-CN"/>
              </w:rPr>
              <w:t>1.</w:t>
            </w:r>
            <w:r>
              <w:rPr>
                <w:rFonts w:hint="eastAsia" w:asciiTheme="minorEastAsia" w:hAnsiTheme="minorEastAsia" w:eastAsiaTheme="minorEastAsia" w:cstheme="minorEastAsia"/>
                <w:color w:val="auto"/>
                <w:lang w:val="en-US" w:eastAsia="zh-CN"/>
              </w:rPr>
              <w:t>5万平方</w:t>
            </w:r>
            <w:r>
              <w:rPr>
                <w:rFonts w:hint="eastAsia" w:asciiTheme="minorEastAsia" w:hAnsiTheme="minorEastAsia" w:eastAsiaTheme="minorEastAsia" w:cstheme="minorEastAsia"/>
                <w:color w:val="auto"/>
                <w:lang w:eastAsia="zh-CN"/>
              </w:rPr>
              <w:t>每</w:t>
            </w:r>
            <w:r>
              <w:rPr>
                <w:rFonts w:hint="eastAsia" w:asciiTheme="minorEastAsia" w:hAnsiTheme="minorEastAsia" w:eastAsiaTheme="minorEastAsia" w:cstheme="minorEastAsia"/>
                <w:color w:val="auto"/>
              </w:rPr>
              <w:t>家得</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lang w:eastAsia="zh-CN"/>
              </w:rPr>
              <w:t>，最高得</w:t>
            </w:r>
            <w:r>
              <w:rPr>
                <w:rFonts w:hint="eastAsia" w:asciiTheme="minorEastAsia" w:hAnsiTheme="minorEastAsia" w:eastAsiaTheme="minorEastAsia" w:cstheme="minorEastAsia"/>
                <w:color w:val="auto"/>
                <w:lang w:val="en-US" w:eastAsia="zh-CN"/>
              </w:rPr>
              <w:t>15分</w:t>
            </w:r>
            <w:r>
              <w:rPr>
                <w:rFonts w:hint="eastAsia" w:asciiTheme="minorEastAsia" w:hAnsiTheme="minorEastAsia" w:eastAsiaTheme="minorEastAsia" w:cstheme="minorEastAsia"/>
                <w:color w:val="auto"/>
              </w:rPr>
              <w:t>。</w:t>
            </w:r>
          </w:p>
        </w:tc>
        <w:tc>
          <w:tcPr>
            <w:tcW w:w="1031" w:type="dxa"/>
            <w:tcBorders>
              <w:top w:val="single" w:color="auto" w:sz="4" w:space="0"/>
              <w:left w:val="single" w:color="auto" w:sz="4" w:space="0"/>
              <w:right w:val="single" w:color="auto" w:sz="4" w:space="0"/>
            </w:tcBorders>
            <w:shd w:val="clear" w:color="auto" w:fill="auto"/>
          </w:tcPr>
          <w:p w14:paraId="5592D9CE">
            <w:pP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right w:val="single" w:color="auto" w:sz="4" w:space="0"/>
            </w:tcBorders>
            <w:shd w:val="clear" w:color="auto" w:fill="auto"/>
          </w:tcPr>
          <w:p w14:paraId="71D7ACFC">
            <w:pP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right w:val="single" w:color="auto" w:sz="4" w:space="0"/>
            </w:tcBorders>
            <w:shd w:val="clear" w:color="auto" w:fill="auto"/>
          </w:tcPr>
          <w:p w14:paraId="38ACBF0B">
            <w:pPr>
              <w:rPr>
                <w:rFonts w:asciiTheme="minorEastAsia" w:hAnsiTheme="minorEastAsia" w:eastAsiaTheme="minorEastAsia" w:cstheme="minorEastAsia"/>
                <w:color w:val="auto"/>
                <w:sz w:val="24"/>
              </w:rPr>
            </w:pPr>
          </w:p>
        </w:tc>
      </w:tr>
      <w:tr w14:paraId="3893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4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76659F">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   分</w:t>
            </w: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73BFA43D">
            <w:pPr>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5274C60E">
            <w:pPr>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5ACC7AC1">
            <w:pPr>
              <w:jc w:val="center"/>
              <w:rPr>
                <w:rFonts w:asciiTheme="minorEastAsia" w:hAnsiTheme="minorEastAsia" w:eastAsiaTheme="minorEastAsia" w:cstheme="minorEastAsia"/>
                <w:color w:val="auto"/>
                <w:sz w:val="24"/>
              </w:rPr>
            </w:pPr>
          </w:p>
        </w:tc>
      </w:tr>
      <w:tr w14:paraId="0819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C6DF7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名   次</w:t>
            </w: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4B072C79">
            <w:pPr>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3779DA3A">
            <w:pPr>
              <w:jc w:val="center"/>
              <w:rPr>
                <w:rFonts w:asciiTheme="minorEastAsia" w:hAnsiTheme="minorEastAsia" w:eastAsiaTheme="minorEastAsia" w:cstheme="minorEastAsia"/>
                <w:color w:val="auto"/>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tcPr>
          <w:p w14:paraId="0EBFD05E">
            <w:pPr>
              <w:jc w:val="center"/>
              <w:rPr>
                <w:rFonts w:asciiTheme="minorEastAsia" w:hAnsiTheme="minorEastAsia" w:eastAsiaTheme="minorEastAsia" w:cstheme="minorEastAsia"/>
                <w:color w:val="auto"/>
                <w:sz w:val="24"/>
              </w:rPr>
            </w:pPr>
          </w:p>
        </w:tc>
      </w:tr>
    </w:tbl>
    <w:p w14:paraId="2B7D2C76">
      <w:pPr>
        <w:rPr>
          <w:rFonts w:asciiTheme="minorEastAsia" w:hAnsiTheme="minorEastAsia" w:eastAsiaTheme="minorEastAsia" w:cstheme="minorEastAsia"/>
          <w:b/>
          <w:bCs/>
        </w:rPr>
      </w:pPr>
      <w:r>
        <w:rPr>
          <w:rFonts w:hint="eastAsia" w:asciiTheme="minorEastAsia" w:hAnsiTheme="minorEastAsia" w:eastAsiaTheme="minorEastAsia" w:cstheme="minorEastAsia"/>
        </w:rPr>
        <w:t>评分人：                                      评审时间：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B10A"/>
    <w:multiLevelType w:val="singleLevel"/>
    <w:tmpl w:val="570DB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73A34"/>
    <w:rsid w:val="0023158D"/>
    <w:rsid w:val="002A4D63"/>
    <w:rsid w:val="00535E7A"/>
    <w:rsid w:val="00951660"/>
    <w:rsid w:val="00A125D2"/>
    <w:rsid w:val="00A4704C"/>
    <w:rsid w:val="00C20EF9"/>
    <w:rsid w:val="00FA1D23"/>
    <w:rsid w:val="010F2EB4"/>
    <w:rsid w:val="0178578A"/>
    <w:rsid w:val="01AA2FC2"/>
    <w:rsid w:val="025E5E48"/>
    <w:rsid w:val="03036CEE"/>
    <w:rsid w:val="03C97AD4"/>
    <w:rsid w:val="04275653"/>
    <w:rsid w:val="04641E43"/>
    <w:rsid w:val="05247983"/>
    <w:rsid w:val="0611611A"/>
    <w:rsid w:val="065A7D82"/>
    <w:rsid w:val="06E54539"/>
    <w:rsid w:val="08C72BFA"/>
    <w:rsid w:val="08E44831"/>
    <w:rsid w:val="091B4538"/>
    <w:rsid w:val="091E4158"/>
    <w:rsid w:val="0A5A1A64"/>
    <w:rsid w:val="0A8618DC"/>
    <w:rsid w:val="0AAE68F5"/>
    <w:rsid w:val="0B2B5F62"/>
    <w:rsid w:val="0BDE21E5"/>
    <w:rsid w:val="0C224CF4"/>
    <w:rsid w:val="0C271E0A"/>
    <w:rsid w:val="0C79634D"/>
    <w:rsid w:val="0CAC01F2"/>
    <w:rsid w:val="0CFE6DFC"/>
    <w:rsid w:val="0D510E91"/>
    <w:rsid w:val="0E5C623A"/>
    <w:rsid w:val="0E6E52B8"/>
    <w:rsid w:val="0FBC0859"/>
    <w:rsid w:val="0FF00FEF"/>
    <w:rsid w:val="10823B7D"/>
    <w:rsid w:val="108B3C5B"/>
    <w:rsid w:val="10A2359B"/>
    <w:rsid w:val="112B5B49"/>
    <w:rsid w:val="11BE5610"/>
    <w:rsid w:val="11D8544C"/>
    <w:rsid w:val="11E54E3F"/>
    <w:rsid w:val="12560EA3"/>
    <w:rsid w:val="137E48A1"/>
    <w:rsid w:val="13B0232D"/>
    <w:rsid w:val="13D12872"/>
    <w:rsid w:val="15C45E07"/>
    <w:rsid w:val="15DE0A1A"/>
    <w:rsid w:val="15FA4A19"/>
    <w:rsid w:val="16112265"/>
    <w:rsid w:val="161A251A"/>
    <w:rsid w:val="16557ACD"/>
    <w:rsid w:val="16D77A8F"/>
    <w:rsid w:val="17665025"/>
    <w:rsid w:val="17800911"/>
    <w:rsid w:val="178B17F7"/>
    <w:rsid w:val="17BC27F2"/>
    <w:rsid w:val="17D3562B"/>
    <w:rsid w:val="17DF28E3"/>
    <w:rsid w:val="17FB66D6"/>
    <w:rsid w:val="187E1961"/>
    <w:rsid w:val="18B951B1"/>
    <w:rsid w:val="194E70E5"/>
    <w:rsid w:val="197F2BE5"/>
    <w:rsid w:val="19991621"/>
    <w:rsid w:val="1A110B7C"/>
    <w:rsid w:val="1A4F05B9"/>
    <w:rsid w:val="1A8E796B"/>
    <w:rsid w:val="1B0111C4"/>
    <w:rsid w:val="1B8F3528"/>
    <w:rsid w:val="1BCE5434"/>
    <w:rsid w:val="1BEC5229"/>
    <w:rsid w:val="1C0F3ED9"/>
    <w:rsid w:val="1C162719"/>
    <w:rsid w:val="1C3A5D7B"/>
    <w:rsid w:val="1D391ACF"/>
    <w:rsid w:val="1D644B67"/>
    <w:rsid w:val="1E0F1573"/>
    <w:rsid w:val="1E842BBA"/>
    <w:rsid w:val="1F36547B"/>
    <w:rsid w:val="1FD71AA7"/>
    <w:rsid w:val="1FE24AE7"/>
    <w:rsid w:val="204373B4"/>
    <w:rsid w:val="20D05F7A"/>
    <w:rsid w:val="21250FD4"/>
    <w:rsid w:val="215B2241"/>
    <w:rsid w:val="21872DB6"/>
    <w:rsid w:val="21C04B4B"/>
    <w:rsid w:val="21E64000"/>
    <w:rsid w:val="22451C60"/>
    <w:rsid w:val="22AA73BC"/>
    <w:rsid w:val="232A43C0"/>
    <w:rsid w:val="23A62AE2"/>
    <w:rsid w:val="23C64375"/>
    <w:rsid w:val="23F90EA7"/>
    <w:rsid w:val="24482D78"/>
    <w:rsid w:val="24535D21"/>
    <w:rsid w:val="24677C5E"/>
    <w:rsid w:val="2479483B"/>
    <w:rsid w:val="24800C56"/>
    <w:rsid w:val="249C518C"/>
    <w:rsid w:val="249C68C7"/>
    <w:rsid w:val="24C22B02"/>
    <w:rsid w:val="24EE63D5"/>
    <w:rsid w:val="25D120E6"/>
    <w:rsid w:val="25F61EF8"/>
    <w:rsid w:val="2624159B"/>
    <w:rsid w:val="2663570B"/>
    <w:rsid w:val="27332232"/>
    <w:rsid w:val="280F05B7"/>
    <w:rsid w:val="284E5C4E"/>
    <w:rsid w:val="28651AF2"/>
    <w:rsid w:val="28810F26"/>
    <w:rsid w:val="28991DCC"/>
    <w:rsid w:val="2905734F"/>
    <w:rsid w:val="29225857"/>
    <w:rsid w:val="29325FFC"/>
    <w:rsid w:val="29732087"/>
    <w:rsid w:val="2A17653D"/>
    <w:rsid w:val="2A7D4A46"/>
    <w:rsid w:val="2A931A55"/>
    <w:rsid w:val="2A97058D"/>
    <w:rsid w:val="2A975C84"/>
    <w:rsid w:val="2AC805F0"/>
    <w:rsid w:val="2AF3024C"/>
    <w:rsid w:val="2B0667B1"/>
    <w:rsid w:val="2B0A6601"/>
    <w:rsid w:val="2B3D01A0"/>
    <w:rsid w:val="2B5070EF"/>
    <w:rsid w:val="2B6437B3"/>
    <w:rsid w:val="2B662F99"/>
    <w:rsid w:val="2B970C42"/>
    <w:rsid w:val="2BE554D7"/>
    <w:rsid w:val="2BFB2D9E"/>
    <w:rsid w:val="2C1856FE"/>
    <w:rsid w:val="2C872761"/>
    <w:rsid w:val="2CB07205"/>
    <w:rsid w:val="2CDC297D"/>
    <w:rsid w:val="2CE477EC"/>
    <w:rsid w:val="2D2C4401"/>
    <w:rsid w:val="2D4A1D29"/>
    <w:rsid w:val="2EAE316D"/>
    <w:rsid w:val="2EBB0DFF"/>
    <w:rsid w:val="2F275ED4"/>
    <w:rsid w:val="2F400D9E"/>
    <w:rsid w:val="30554911"/>
    <w:rsid w:val="312C6831"/>
    <w:rsid w:val="31E367AE"/>
    <w:rsid w:val="31E8102B"/>
    <w:rsid w:val="32A0272E"/>
    <w:rsid w:val="32AB107A"/>
    <w:rsid w:val="32EF0AC1"/>
    <w:rsid w:val="34087190"/>
    <w:rsid w:val="341C061A"/>
    <w:rsid w:val="341D40F8"/>
    <w:rsid w:val="351E06C5"/>
    <w:rsid w:val="353701CC"/>
    <w:rsid w:val="35B67133"/>
    <w:rsid w:val="36441E4A"/>
    <w:rsid w:val="367A15E8"/>
    <w:rsid w:val="368D1FAD"/>
    <w:rsid w:val="36A14FFB"/>
    <w:rsid w:val="36D1787C"/>
    <w:rsid w:val="36E9669C"/>
    <w:rsid w:val="36EA08CE"/>
    <w:rsid w:val="376459BC"/>
    <w:rsid w:val="388A3DB4"/>
    <w:rsid w:val="38B73A34"/>
    <w:rsid w:val="39553379"/>
    <w:rsid w:val="39620464"/>
    <w:rsid w:val="39E9399F"/>
    <w:rsid w:val="3A5B278C"/>
    <w:rsid w:val="3A5D2FB4"/>
    <w:rsid w:val="3AF902C5"/>
    <w:rsid w:val="3BB7024C"/>
    <w:rsid w:val="3BC50A3C"/>
    <w:rsid w:val="3C243C4B"/>
    <w:rsid w:val="3C9D600F"/>
    <w:rsid w:val="3CAA28E0"/>
    <w:rsid w:val="3D8A0668"/>
    <w:rsid w:val="3DB1781D"/>
    <w:rsid w:val="3E5444F8"/>
    <w:rsid w:val="3E7572B7"/>
    <w:rsid w:val="3E912BD4"/>
    <w:rsid w:val="3EBE6858"/>
    <w:rsid w:val="3EDF77DA"/>
    <w:rsid w:val="3F474E1E"/>
    <w:rsid w:val="3F5D1AB1"/>
    <w:rsid w:val="3FBA4A8B"/>
    <w:rsid w:val="40044A4B"/>
    <w:rsid w:val="407F317C"/>
    <w:rsid w:val="40AD53DB"/>
    <w:rsid w:val="420049AB"/>
    <w:rsid w:val="420E6F42"/>
    <w:rsid w:val="425332B6"/>
    <w:rsid w:val="42856CF6"/>
    <w:rsid w:val="42CC36B6"/>
    <w:rsid w:val="42F2369D"/>
    <w:rsid w:val="43285D39"/>
    <w:rsid w:val="43507349"/>
    <w:rsid w:val="44A75002"/>
    <w:rsid w:val="452A0BA8"/>
    <w:rsid w:val="454220C3"/>
    <w:rsid w:val="45945B28"/>
    <w:rsid w:val="459469C8"/>
    <w:rsid w:val="45C74E60"/>
    <w:rsid w:val="46395834"/>
    <w:rsid w:val="464238A8"/>
    <w:rsid w:val="46767D72"/>
    <w:rsid w:val="46A165C4"/>
    <w:rsid w:val="46F86198"/>
    <w:rsid w:val="471671A8"/>
    <w:rsid w:val="482B1865"/>
    <w:rsid w:val="48390A31"/>
    <w:rsid w:val="48C22D23"/>
    <w:rsid w:val="48F60BD0"/>
    <w:rsid w:val="49895E52"/>
    <w:rsid w:val="49E6367B"/>
    <w:rsid w:val="4A38445B"/>
    <w:rsid w:val="4AF56BE1"/>
    <w:rsid w:val="4B6D5B45"/>
    <w:rsid w:val="4B952CDF"/>
    <w:rsid w:val="4BB67A1D"/>
    <w:rsid w:val="4C023388"/>
    <w:rsid w:val="4C0E6F9C"/>
    <w:rsid w:val="4C48581E"/>
    <w:rsid w:val="4C8463A1"/>
    <w:rsid w:val="4C9E3B96"/>
    <w:rsid w:val="4D892F0C"/>
    <w:rsid w:val="4F54774B"/>
    <w:rsid w:val="4FB546DA"/>
    <w:rsid w:val="4FEA502F"/>
    <w:rsid w:val="502339C5"/>
    <w:rsid w:val="5045451F"/>
    <w:rsid w:val="510775DC"/>
    <w:rsid w:val="511C572F"/>
    <w:rsid w:val="51423075"/>
    <w:rsid w:val="51CD7FAC"/>
    <w:rsid w:val="51D46EDB"/>
    <w:rsid w:val="523646CD"/>
    <w:rsid w:val="52585EEE"/>
    <w:rsid w:val="526611DE"/>
    <w:rsid w:val="53ED4F3E"/>
    <w:rsid w:val="541A0123"/>
    <w:rsid w:val="54DB31E7"/>
    <w:rsid w:val="54E674AD"/>
    <w:rsid w:val="55413A73"/>
    <w:rsid w:val="555A2794"/>
    <w:rsid w:val="55CB14C7"/>
    <w:rsid w:val="56073F16"/>
    <w:rsid w:val="570F39A1"/>
    <w:rsid w:val="575C768A"/>
    <w:rsid w:val="577973D5"/>
    <w:rsid w:val="58024511"/>
    <w:rsid w:val="582B30B9"/>
    <w:rsid w:val="588071D1"/>
    <w:rsid w:val="58D7361B"/>
    <w:rsid w:val="58E2226C"/>
    <w:rsid w:val="59532490"/>
    <w:rsid w:val="5986355E"/>
    <w:rsid w:val="5986748C"/>
    <w:rsid w:val="5A2F5B14"/>
    <w:rsid w:val="5A92291B"/>
    <w:rsid w:val="5B0171D9"/>
    <w:rsid w:val="5B885367"/>
    <w:rsid w:val="5CA61516"/>
    <w:rsid w:val="5CAB1AFA"/>
    <w:rsid w:val="5CBF734C"/>
    <w:rsid w:val="5D494CEC"/>
    <w:rsid w:val="5D7C3014"/>
    <w:rsid w:val="5DC53299"/>
    <w:rsid w:val="5E4E46D6"/>
    <w:rsid w:val="5E66613B"/>
    <w:rsid w:val="5EC7073A"/>
    <w:rsid w:val="5EC842DB"/>
    <w:rsid w:val="5EFC6413"/>
    <w:rsid w:val="5F541220"/>
    <w:rsid w:val="5F8D18F8"/>
    <w:rsid w:val="5FE5631E"/>
    <w:rsid w:val="5FFA3ED9"/>
    <w:rsid w:val="6099126B"/>
    <w:rsid w:val="60BB7E2A"/>
    <w:rsid w:val="622D759C"/>
    <w:rsid w:val="625440B4"/>
    <w:rsid w:val="62871BEB"/>
    <w:rsid w:val="62B0611F"/>
    <w:rsid w:val="62DA1DA2"/>
    <w:rsid w:val="63220635"/>
    <w:rsid w:val="63411C68"/>
    <w:rsid w:val="63830AAF"/>
    <w:rsid w:val="63D347A9"/>
    <w:rsid w:val="64764487"/>
    <w:rsid w:val="647A1DAB"/>
    <w:rsid w:val="64F95D1C"/>
    <w:rsid w:val="6501490C"/>
    <w:rsid w:val="65601882"/>
    <w:rsid w:val="65BC7F7C"/>
    <w:rsid w:val="65D057A1"/>
    <w:rsid w:val="65F6234C"/>
    <w:rsid w:val="66544FA9"/>
    <w:rsid w:val="66AD2BA6"/>
    <w:rsid w:val="68492848"/>
    <w:rsid w:val="68B014C3"/>
    <w:rsid w:val="69391E5B"/>
    <w:rsid w:val="698A3154"/>
    <w:rsid w:val="69FD59E6"/>
    <w:rsid w:val="6B3E48D8"/>
    <w:rsid w:val="6B633750"/>
    <w:rsid w:val="6B7929C1"/>
    <w:rsid w:val="6C101972"/>
    <w:rsid w:val="6C8F37F4"/>
    <w:rsid w:val="6CE80015"/>
    <w:rsid w:val="6CF7794E"/>
    <w:rsid w:val="6DE50251"/>
    <w:rsid w:val="6EBD242D"/>
    <w:rsid w:val="6EBE2EB2"/>
    <w:rsid w:val="6EDF387E"/>
    <w:rsid w:val="6F925080"/>
    <w:rsid w:val="6FF90FD0"/>
    <w:rsid w:val="70104A0F"/>
    <w:rsid w:val="70347162"/>
    <w:rsid w:val="706A633C"/>
    <w:rsid w:val="708F7DF5"/>
    <w:rsid w:val="70CC1E47"/>
    <w:rsid w:val="710B72E0"/>
    <w:rsid w:val="716C2FF6"/>
    <w:rsid w:val="719A4B34"/>
    <w:rsid w:val="721478F4"/>
    <w:rsid w:val="735E1AE7"/>
    <w:rsid w:val="73A36FA0"/>
    <w:rsid w:val="73BB0416"/>
    <w:rsid w:val="73E206BF"/>
    <w:rsid w:val="7559620F"/>
    <w:rsid w:val="757B5C3E"/>
    <w:rsid w:val="75C03C26"/>
    <w:rsid w:val="75CE3C90"/>
    <w:rsid w:val="764B3D15"/>
    <w:rsid w:val="77DB7E60"/>
    <w:rsid w:val="78A926EB"/>
    <w:rsid w:val="790928C3"/>
    <w:rsid w:val="79354E33"/>
    <w:rsid w:val="79B46242"/>
    <w:rsid w:val="79C878A4"/>
    <w:rsid w:val="7A880B96"/>
    <w:rsid w:val="7B22653D"/>
    <w:rsid w:val="7B630F42"/>
    <w:rsid w:val="7BA563BA"/>
    <w:rsid w:val="7BE7237E"/>
    <w:rsid w:val="7BEC63C4"/>
    <w:rsid w:val="7C59095E"/>
    <w:rsid w:val="7CA536A8"/>
    <w:rsid w:val="7D9F371D"/>
    <w:rsid w:val="7DFF0702"/>
    <w:rsid w:val="7E0E2643"/>
    <w:rsid w:val="7E4B19DE"/>
    <w:rsid w:val="7E5A7CD3"/>
    <w:rsid w:val="7E8C68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表格文字2"/>
    <w:basedOn w:val="1"/>
    <w:qFormat/>
    <w:uiPriority w:val="0"/>
    <w:pPr>
      <w:tabs>
        <w:tab w:val="left" w:pos="277"/>
        <w:tab w:val="left" w:pos="600"/>
        <w:tab w:val="left" w:pos="780"/>
        <w:tab w:val="left" w:pos="2517"/>
      </w:tabs>
      <w:adjustRightInd w:val="0"/>
      <w:spacing w:before="60"/>
      <w:jc w:val="center"/>
    </w:pPr>
    <w:rPr>
      <w:kern w:val="0"/>
    </w:rPr>
  </w:style>
  <w:style w:type="character" w:customStyle="1" w:styleId="9">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bbs.hi220.com</Company>
  <Pages>4</Pages>
  <Words>1708</Words>
  <Characters>1871</Characters>
  <Lines>30</Lines>
  <Paragraphs>8</Paragraphs>
  <TotalTime>98</TotalTime>
  <ScaleCrop>false</ScaleCrop>
  <LinksUpToDate>false</LinksUpToDate>
  <CharactersWithSpaces>2058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2020-07-21T02:32:00Z</dcterms:created>
  <dc:creator>Administrator</dc:creator>
  <cp:lastModifiedBy>Asus</cp:lastModifiedBy>
  <dcterms:modified xsi:type="dcterms:W3CDTF">2025-01-03T11:28:43Z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4FDB1CAADB6E48E0A20F508DF02D2607_12</vt:lpwstr>
  </property>
  <property fmtid="{D5CDD505-2E9C-101B-9397-08002B2CF9AE}" pid="4" name="KSOTemplateDocerSaveRecord">
    <vt:lpwstr>eyJoZGlkIjoiMDlhNThjMjA3NjA5ZjQxNjY0MzQyYzZlN2JiZjJhMWYifQ==</vt:lpwstr>
  </property>
</Properties>
</file>